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52" w:rsidRPr="00676884" w:rsidRDefault="009A2D79" w:rsidP="00032F3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Variez votre vocabulaire 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3464"/>
      </w:tblGrid>
      <w:tr w:rsidR="00BA74E7" w:rsidTr="00E97E52">
        <w:tc>
          <w:tcPr>
            <w:tcW w:w="4361" w:type="dxa"/>
            <w:gridSpan w:val="2"/>
            <w:shd w:val="clear" w:color="auto" w:fill="FBD4B4" w:themeFill="accent6" w:themeFillTint="66"/>
            <w:vAlign w:val="center"/>
          </w:tcPr>
          <w:p w:rsidR="00BA74E7" w:rsidRPr="00E97E52" w:rsidRDefault="00814695" w:rsidP="00E97E5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97E52">
              <w:rPr>
                <w:rFonts w:asciiTheme="majorHAnsi" w:hAnsiTheme="majorHAnsi"/>
                <w:sz w:val="28"/>
                <w:szCs w:val="28"/>
              </w:rPr>
              <w:t>P</w:t>
            </w:r>
            <w:r w:rsidR="00BA74E7" w:rsidRPr="00E97E52">
              <w:rPr>
                <w:rFonts w:asciiTheme="majorHAnsi" w:hAnsiTheme="majorHAnsi"/>
                <w:sz w:val="28"/>
                <w:szCs w:val="28"/>
              </w:rPr>
              <w:t>ositif</w:t>
            </w:r>
          </w:p>
          <w:p w:rsidR="00814695" w:rsidRPr="00E97E52" w:rsidRDefault="00814695" w:rsidP="00E97E5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881" w:type="dxa"/>
            <w:gridSpan w:val="2"/>
            <w:shd w:val="clear" w:color="auto" w:fill="FBD4B4" w:themeFill="accent6" w:themeFillTint="66"/>
            <w:vAlign w:val="center"/>
          </w:tcPr>
          <w:p w:rsidR="00BA74E7" w:rsidRPr="00E97E52" w:rsidRDefault="00814695" w:rsidP="00E97E5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97E52">
              <w:rPr>
                <w:rFonts w:asciiTheme="majorHAnsi" w:hAnsiTheme="majorHAnsi"/>
                <w:sz w:val="28"/>
                <w:szCs w:val="28"/>
              </w:rPr>
              <w:t>N</w:t>
            </w:r>
            <w:r w:rsidR="00BA74E7" w:rsidRPr="00E97E52">
              <w:rPr>
                <w:rFonts w:asciiTheme="majorHAnsi" w:hAnsiTheme="majorHAnsi"/>
                <w:sz w:val="28"/>
                <w:szCs w:val="28"/>
              </w:rPr>
              <w:t>égatif</w:t>
            </w:r>
          </w:p>
        </w:tc>
      </w:tr>
      <w:tr w:rsidR="00814695" w:rsidTr="00676884">
        <w:tc>
          <w:tcPr>
            <w:tcW w:w="1384" w:type="dxa"/>
            <w:vAlign w:val="center"/>
          </w:tcPr>
          <w:p w:rsidR="00814695" w:rsidRPr="00676884" w:rsidRDefault="00E97E52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b</w:t>
            </w:r>
            <w:r w:rsidR="00814695" w:rsidRPr="00676884">
              <w:rPr>
                <w:rFonts w:asciiTheme="majorHAnsi" w:hAnsiTheme="majorHAnsi"/>
                <w:b/>
              </w:rPr>
              <w:t>ien</w:t>
            </w:r>
          </w:p>
        </w:tc>
        <w:tc>
          <w:tcPr>
            <w:tcW w:w="2977" w:type="dxa"/>
            <w:vAlign w:val="center"/>
          </w:tcPr>
          <w:p w:rsidR="00814695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814695" w:rsidRPr="00BA74E7">
              <w:rPr>
                <w:rFonts w:asciiTheme="majorHAnsi" w:hAnsiTheme="majorHAnsi"/>
              </w:rPr>
              <w:t>gréable</w:t>
            </w:r>
          </w:p>
          <w:p w:rsidR="00814695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814695">
              <w:rPr>
                <w:rFonts w:asciiTheme="majorHAnsi" w:hAnsiTheme="majorHAnsi"/>
              </w:rPr>
              <w:t>houette</w:t>
            </w:r>
          </w:p>
          <w:p w:rsidR="00814695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814695" w:rsidRPr="00BA74E7">
              <w:rPr>
                <w:rFonts w:asciiTheme="majorHAnsi" w:hAnsiTheme="majorHAnsi"/>
              </w:rPr>
              <w:t>ympa</w:t>
            </w:r>
          </w:p>
          <w:p w:rsidR="00814695" w:rsidRDefault="0081469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formidable</w:t>
            </w:r>
          </w:p>
        </w:tc>
        <w:tc>
          <w:tcPr>
            <w:tcW w:w="1417" w:type="dxa"/>
            <w:vMerge w:val="restart"/>
            <w:vAlign w:val="center"/>
          </w:tcPr>
          <w:p w:rsidR="00814695" w:rsidRPr="00676884" w:rsidRDefault="00E97E52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p</w:t>
            </w:r>
            <w:r w:rsidR="00814695" w:rsidRPr="00676884">
              <w:rPr>
                <w:rFonts w:asciiTheme="majorHAnsi" w:hAnsiTheme="majorHAnsi"/>
                <w:b/>
              </w:rPr>
              <w:t>as bien</w:t>
            </w:r>
          </w:p>
        </w:tc>
        <w:tc>
          <w:tcPr>
            <w:tcW w:w="3464" w:type="dxa"/>
            <w:vMerge w:val="restart"/>
            <w:vAlign w:val="center"/>
          </w:tcPr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désagréable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déplorable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décevant</w:t>
            </w:r>
          </w:p>
          <w:p w:rsidR="00814695" w:rsidRDefault="0081469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médiocre</w:t>
            </w:r>
          </w:p>
        </w:tc>
      </w:tr>
      <w:tr w:rsidR="00814695" w:rsidTr="00676884">
        <w:tc>
          <w:tcPr>
            <w:tcW w:w="1384" w:type="dxa"/>
            <w:vAlign w:val="center"/>
          </w:tcPr>
          <w:p w:rsidR="00814695" w:rsidRPr="00676884" w:rsidRDefault="00814695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OK</w:t>
            </w:r>
          </w:p>
        </w:tc>
        <w:tc>
          <w:tcPr>
            <w:tcW w:w="2977" w:type="dxa"/>
            <w:vAlign w:val="center"/>
          </w:tcPr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 mal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convenable</w:t>
            </w:r>
          </w:p>
          <w:p w:rsidR="00814695" w:rsidRPr="00BA74E7" w:rsidRDefault="0081469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satisfaisant</w:t>
            </w:r>
          </w:p>
          <w:p w:rsidR="00814695" w:rsidRDefault="00814695" w:rsidP="006768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:rsidR="00814695" w:rsidRPr="00676884" w:rsidRDefault="00814695" w:rsidP="00E97E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64" w:type="dxa"/>
            <w:vMerge/>
          </w:tcPr>
          <w:p w:rsidR="00814695" w:rsidRDefault="00814695" w:rsidP="00BD111E">
            <w:pPr>
              <w:rPr>
                <w:rFonts w:asciiTheme="majorHAnsi" w:hAnsiTheme="majorHAnsi"/>
              </w:rPr>
            </w:pPr>
          </w:p>
        </w:tc>
      </w:tr>
      <w:tr w:rsidR="00676884" w:rsidTr="00676884">
        <w:tc>
          <w:tcPr>
            <w:tcW w:w="1384" w:type="dxa"/>
            <w:vAlign w:val="center"/>
          </w:tcPr>
          <w:p w:rsidR="00676884" w:rsidRPr="00676884" w:rsidRDefault="00676884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intéressant</w:t>
            </w:r>
          </w:p>
        </w:tc>
        <w:tc>
          <w:tcPr>
            <w:tcW w:w="2977" w:type="dxa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motivant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brilliant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fascinant</w:t>
            </w:r>
          </w:p>
          <w:p w:rsidR="00676884" w:rsidRPr="00BA74E7" w:rsidRDefault="00676884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étonnant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76884" w:rsidRPr="00676884" w:rsidRDefault="00676884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nul</w:t>
            </w:r>
          </w:p>
        </w:tc>
        <w:tc>
          <w:tcPr>
            <w:tcW w:w="3464" w:type="dxa"/>
            <w:vMerge w:val="restart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sans intérêt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lamentable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minable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banal</w:t>
            </w:r>
          </w:p>
        </w:tc>
      </w:tr>
      <w:tr w:rsidR="00676884" w:rsidTr="00676884">
        <w:tc>
          <w:tcPr>
            <w:tcW w:w="1384" w:type="dxa"/>
            <w:vAlign w:val="center"/>
          </w:tcPr>
          <w:p w:rsidR="00676884" w:rsidRPr="00676884" w:rsidRDefault="00676884" w:rsidP="00E97E5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différent</w:t>
            </w:r>
          </w:p>
        </w:tc>
        <w:tc>
          <w:tcPr>
            <w:tcW w:w="2977" w:type="dxa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curieux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BA74E7">
              <w:rPr>
                <w:rFonts w:asciiTheme="majorHAnsi" w:hAnsiTheme="majorHAnsi"/>
              </w:rPr>
              <w:t>ntrigant</w:t>
            </w:r>
          </w:p>
          <w:p w:rsidR="00676884" w:rsidRPr="00BA74E7" w:rsidRDefault="00676884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étrange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:rsidR="00676884" w:rsidRPr="00676884" w:rsidRDefault="00676884" w:rsidP="00E97E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64" w:type="dxa"/>
            <w:vMerge/>
          </w:tcPr>
          <w:p w:rsidR="00676884" w:rsidRDefault="00676884" w:rsidP="00BD111E">
            <w:pPr>
              <w:rPr>
                <w:rFonts w:asciiTheme="majorHAnsi" w:hAnsiTheme="majorHAnsi"/>
              </w:rPr>
            </w:pPr>
          </w:p>
        </w:tc>
      </w:tr>
      <w:tr w:rsidR="00E97E52" w:rsidTr="00676884">
        <w:tc>
          <w:tcPr>
            <w:tcW w:w="1384" w:type="dxa"/>
            <w:vAlign w:val="center"/>
          </w:tcPr>
          <w:p w:rsidR="00E97E52" w:rsidRPr="00676884" w:rsidRDefault="0006722E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a</w:t>
            </w:r>
            <w:r w:rsidR="00E97E52" w:rsidRPr="00676884">
              <w:rPr>
                <w:rFonts w:asciiTheme="majorHAnsi" w:hAnsiTheme="majorHAnsi"/>
                <w:b/>
              </w:rPr>
              <w:t>musant</w:t>
            </w:r>
          </w:p>
        </w:tc>
        <w:tc>
          <w:tcPr>
            <w:tcW w:w="2977" w:type="dxa"/>
            <w:vAlign w:val="center"/>
          </w:tcPr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E97E52">
              <w:rPr>
                <w:rFonts w:asciiTheme="majorHAnsi" w:hAnsiTheme="majorHAnsi"/>
              </w:rPr>
              <w:t>éjouissant</w:t>
            </w:r>
          </w:p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E97E52">
              <w:rPr>
                <w:rFonts w:asciiTheme="majorHAnsi" w:hAnsiTheme="majorHAnsi"/>
              </w:rPr>
              <w:t>ivertissant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distrayant</w:t>
            </w:r>
          </w:p>
        </w:tc>
        <w:tc>
          <w:tcPr>
            <w:tcW w:w="1417" w:type="dxa"/>
            <w:vMerge w:val="restart"/>
            <w:vAlign w:val="center"/>
          </w:tcPr>
          <w:p w:rsidR="00E97E52" w:rsidRPr="00676884" w:rsidRDefault="0006722E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e</w:t>
            </w:r>
            <w:r w:rsidR="00E97E52" w:rsidRPr="00676884">
              <w:rPr>
                <w:rFonts w:asciiTheme="majorHAnsi" w:hAnsiTheme="majorHAnsi"/>
                <w:b/>
              </w:rPr>
              <w:t>nnuyeux</w:t>
            </w:r>
          </w:p>
        </w:tc>
        <w:tc>
          <w:tcPr>
            <w:tcW w:w="3464" w:type="dxa"/>
            <w:vMerge w:val="restart"/>
            <w:vAlign w:val="center"/>
          </w:tcPr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E97E52">
              <w:rPr>
                <w:rFonts w:asciiTheme="majorHAnsi" w:hAnsiTheme="majorHAnsi"/>
              </w:rPr>
              <w:t>gaçant</w:t>
            </w:r>
          </w:p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é</w:t>
            </w:r>
            <w:r w:rsidR="00E97E52">
              <w:rPr>
                <w:rFonts w:asciiTheme="majorHAnsi" w:hAnsiTheme="majorHAnsi"/>
              </w:rPr>
              <w:t>nervant</w:t>
            </w:r>
          </w:p>
          <w:p w:rsidR="00E97E52" w:rsidRPr="00BA74E7" w:rsidRDefault="00E97E52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pesant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</w:p>
        </w:tc>
      </w:tr>
      <w:tr w:rsidR="00E97E52" w:rsidTr="00676884">
        <w:tc>
          <w:tcPr>
            <w:tcW w:w="1384" w:type="dxa"/>
            <w:vAlign w:val="center"/>
          </w:tcPr>
          <w:p w:rsidR="00E97E52" w:rsidRPr="00676884" w:rsidRDefault="00E97E52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excitant</w:t>
            </w:r>
          </w:p>
        </w:tc>
        <w:tc>
          <w:tcPr>
            <w:tcW w:w="2977" w:type="dxa"/>
            <w:vAlign w:val="center"/>
          </w:tcPr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E97E52">
              <w:rPr>
                <w:rFonts w:asciiTheme="majorHAnsi" w:hAnsiTheme="majorHAnsi"/>
              </w:rPr>
              <w:t>assionnant</w:t>
            </w:r>
          </w:p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E97E52">
              <w:rPr>
                <w:rFonts w:asciiTheme="majorHAnsi" w:hAnsiTheme="majorHAnsi"/>
              </w:rPr>
              <w:t>aptivant</w:t>
            </w:r>
          </w:p>
          <w:p w:rsidR="00E97E52" w:rsidRPr="00BA74E7" w:rsidRDefault="00E97E52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stimulant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:rsidR="00E97E52" w:rsidRPr="00676884" w:rsidRDefault="00E97E52" w:rsidP="00E97E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64" w:type="dxa"/>
            <w:vMerge/>
          </w:tcPr>
          <w:p w:rsidR="00E97E52" w:rsidRDefault="00E97E52" w:rsidP="00BD111E">
            <w:pPr>
              <w:rPr>
                <w:rFonts w:asciiTheme="majorHAnsi" w:hAnsiTheme="majorHAnsi"/>
              </w:rPr>
            </w:pPr>
          </w:p>
        </w:tc>
      </w:tr>
      <w:tr w:rsidR="00BA74E7" w:rsidTr="00676884">
        <w:tc>
          <w:tcPr>
            <w:tcW w:w="1384" w:type="dxa"/>
            <w:vAlign w:val="center"/>
          </w:tcPr>
          <w:p w:rsidR="00BA74E7" w:rsidRPr="00676884" w:rsidRDefault="0006722E" w:rsidP="00CD2ED5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r</w:t>
            </w:r>
            <w:r w:rsidR="00814695" w:rsidRPr="00676884">
              <w:rPr>
                <w:rFonts w:asciiTheme="majorHAnsi" w:hAnsiTheme="majorHAnsi"/>
                <w:b/>
              </w:rPr>
              <w:t>e</w:t>
            </w:r>
            <w:r w:rsidR="00CD2ED5">
              <w:rPr>
                <w:rFonts w:asciiTheme="majorHAnsi" w:hAnsiTheme="majorHAnsi"/>
                <w:b/>
              </w:rPr>
              <w:t>lax</w:t>
            </w:r>
            <w:r w:rsidR="00814695" w:rsidRPr="00676884">
              <w:rPr>
                <w:rFonts w:asciiTheme="majorHAnsi" w:hAnsiTheme="majorHAnsi"/>
                <w:b/>
              </w:rPr>
              <w:t>ant (activité)</w:t>
            </w:r>
          </w:p>
        </w:tc>
        <w:tc>
          <w:tcPr>
            <w:tcW w:w="2977" w:type="dxa"/>
            <w:vAlign w:val="center"/>
          </w:tcPr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E97E52">
              <w:rPr>
                <w:rFonts w:asciiTheme="majorHAnsi" w:hAnsiTheme="majorHAnsi"/>
              </w:rPr>
              <w:t>élassant</w:t>
            </w:r>
          </w:p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E97E52">
              <w:rPr>
                <w:rFonts w:asciiTheme="majorHAnsi" w:hAnsiTheme="majorHAnsi"/>
              </w:rPr>
              <w:t>paisant</w:t>
            </w:r>
          </w:p>
          <w:p w:rsidR="00814695" w:rsidRPr="00BA74E7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repos</w:t>
            </w:r>
            <w:r w:rsidR="00814695" w:rsidRPr="00BA74E7">
              <w:rPr>
                <w:rFonts w:asciiTheme="majorHAnsi" w:hAnsiTheme="majorHAnsi"/>
              </w:rPr>
              <w:t>ant</w:t>
            </w:r>
          </w:p>
          <w:p w:rsidR="00BA74E7" w:rsidRDefault="00BA74E7" w:rsidP="006768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A74E7" w:rsidRPr="00676884" w:rsidRDefault="0001311C" w:rsidP="00E97E5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fatig</w:t>
            </w:r>
            <w:r w:rsidR="00814695" w:rsidRPr="00676884">
              <w:rPr>
                <w:rFonts w:asciiTheme="majorHAnsi" w:hAnsiTheme="majorHAnsi"/>
                <w:b/>
              </w:rPr>
              <w:t>ant</w:t>
            </w:r>
          </w:p>
        </w:tc>
        <w:tc>
          <w:tcPr>
            <w:tcW w:w="3464" w:type="dxa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fastidieux (intellectuel)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pénible (physique)</w:t>
            </w:r>
          </w:p>
          <w:p w:rsidR="00B36474" w:rsidRPr="00BA74E7" w:rsidRDefault="00B3647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dur</w:t>
            </w:r>
          </w:p>
          <w:p w:rsidR="00BA74E7" w:rsidRDefault="00BA74E7" w:rsidP="00676884">
            <w:pPr>
              <w:jc w:val="center"/>
              <w:rPr>
                <w:rFonts w:asciiTheme="majorHAnsi" w:hAnsiTheme="majorHAnsi"/>
              </w:rPr>
            </w:pPr>
          </w:p>
        </w:tc>
      </w:tr>
      <w:tr w:rsidR="00BA74E7" w:rsidTr="00CD2ED5">
        <w:tc>
          <w:tcPr>
            <w:tcW w:w="1384" w:type="dxa"/>
          </w:tcPr>
          <w:p w:rsidR="00BA74E7" w:rsidRPr="00676884" w:rsidRDefault="00676884" w:rsidP="00BA74E7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c</w:t>
            </w:r>
            <w:r w:rsidR="00135D4C" w:rsidRPr="00676884">
              <w:rPr>
                <w:rFonts w:asciiTheme="majorHAnsi" w:hAnsiTheme="majorHAnsi"/>
                <w:b/>
              </w:rPr>
              <w:t>alme (personne)</w:t>
            </w:r>
          </w:p>
        </w:tc>
        <w:tc>
          <w:tcPr>
            <w:tcW w:w="2977" w:type="dxa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reposé</w:t>
            </w:r>
          </w:p>
          <w:p w:rsidR="00BA74E7" w:rsidRDefault="00676884" w:rsidP="00240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détendu</w:t>
            </w:r>
          </w:p>
        </w:tc>
        <w:tc>
          <w:tcPr>
            <w:tcW w:w="1417" w:type="dxa"/>
            <w:vAlign w:val="center"/>
          </w:tcPr>
          <w:p w:rsidR="00BA74E7" w:rsidRPr="00676884" w:rsidRDefault="0024029E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excité</w:t>
            </w:r>
          </w:p>
        </w:tc>
        <w:tc>
          <w:tcPr>
            <w:tcW w:w="3464" w:type="dxa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agité</w:t>
            </w:r>
          </w:p>
          <w:p w:rsidR="00BA74E7" w:rsidRDefault="0024029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nerveux</w:t>
            </w:r>
          </w:p>
        </w:tc>
      </w:tr>
      <w:tr w:rsidR="0024029E" w:rsidTr="00CD2ED5">
        <w:tc>
          <w:tcPr>
            <w:tcW w:w="1384" w:type="dxa"/>
          </w:tcPr>
          <w:p w:rsidR="0024029E" w:rsidRDefault="0024029E" w:rsidP="00BA74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Calme</w:t>
            </w:r>
          </w:p>
          <w:p w:rsidR="0024029E" w:rsidRPr="00676884" w:rsidRDefault="0024029E" w:rsidP="00BA74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(endroit)</w:t>
            </w:r>
          </w:p>
        </w:tc>
        <w:tc>
          <w:tcPr>
            <w:tcW w:w="2977" w:type="dxa"/>
            <w:vAlign w:val="center"/>
          </w:tcPr>
          <w:p w:rsidR="0024029E" w:rsidRDefault="0024029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paisible</w:t>
            </w:r>
          </w:p>
          <w:p w:rsidR="0024029E" w:rsidRDefault="0024029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tranquille</w:t>
            </w:r>
          </w:p>
        </w:tc>
        <w:tc>
          <w:tcPr>
            <w:tcW w:w="1417" w:type="dxa"/>
            <w:vAlign w:val="center"/>
          </w:tcPr>
          <w:p w:rsidR="0024029E" w:rsidRDefault="0024029E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J’aime ça</w:t>
            </w:r>
          </w:p>
        </w:tc>
        <w:tc>
          <w:tcPr>
            <w:tcW w:w="3464" w:type="dxa"/>
            <w:vAlign w:val="center"/>
          </w:tcPr>
          <w:p w:rsidR="0024029E" w:rsidRDefault="0024029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J’apprécie </w:t>
            </w:r>
            <w:r w:rsidR="00204D72">
              <w:rPr>
                <w:rFonts w:asciiTheme="majorHAnsi" w:hAnsiTheme="majorHAnsi"/>
              </w:rPr>
              <w:t>ça</w:t>
            </w:r>
          </w:p>
          <w:p w:rsidR="00204D72" w:rsidRDefault="00204D7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trouve ça bien</w:t>
            </w:r>
          </w:p>
        </w:tc>
      </w:tr>
      <w:tr w:rsidR="00676884" w:rsidTr="00CD2ED5">
        <w:tc>
          <w:tcPr>
            <w:tcW w:w="1384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gentil</w:t>
            </w:r>
          </w:p>
        </w:tc>
        <w:tc>
          <w:tcPr>
            <w:tcW w:w="2977" w:type="dxa"/>
            <w:vAlign w:val="center"/>
          </w:tcPr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aimable</w:t>
            </w:r>
          </w:p>
          <w:p w:rsidR="00676884" w:rsidRDefault="00CD2ED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attentionné</w:t>
            </w:r>
          </w:p>
        </w:tc>
        <w:tc>
          <w:tcPr>
            <w:tcW w:w="1417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méchant</w:t>
            </w:r>
          </w:p>
        </w:tc>
        <w:tc>
          <w:tcPr>
            <w:tcW w:w="3464" w:type="dxa"/>
            <w:vAlign w:val="center"/>
          </w:tcPr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désagréable</w:t>
            </w:r>
          </w:p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froid</w:t>
            </w:r>
          </w:p>
          <w:p w:rsidR="00CD2ED5" w:rsidRPr="00BA74E7" w:rsidRDefault="00CD2ED5" w:rsidP="00CD2ED5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agressif</w:t>
            </w:r>
          </w:p>
          <w:p w:rsidR="00676884" w:rsidRDefault="00676884" w:rsidP="00CD2ED5">
            <w:pPr>
              <w:jc w:val="center"/>
              <w:rPr>
                <w:rFonts w:asciiTheme="majorHAnsi" w:hAnsiTheme="majorHAnsi"/>
              </w:rPr>
            </w:pPr>
          </w:p>
        </w:tc>
      </w:tr>
      <w:tr w:rsidR="00676884" w:rsidTr="00CD2ED5">
        <w:tc>
          <w:tcPr>
            <w:tcW w:w="1384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beau</w:t>
            </w:r>
          </w:p>
        </w:tc>
        <w:tc>
          <w:tcPr>
            <w:tcW w:w="2977" w:type="dxa"/>
            <w:vAlign w:val="center"/>
          </w:tcPr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admirable</w:t>
            </w:r>
          </w:p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joli</w:t>
            </w:r>
          </w:p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ravissant</w:t>
            </w:r>
          </w:p>
          <w:p w:rsidR="00676884" w:rsidRDefault="00CD2ED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merveilleux</w:t>
            </w:r>
          </w:p>
        </w:tc>
        <w:tc>
          <w:tcPr>
            <w:tcW w:w="1417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horrible</w:t>
            </w:r>
          </w:p>
        </w:tc>
        <w:tc>
          <w:tcPr>
            <w:tcW w:w="3464" w:type="dxa"/>
            <w:vAlign w:val="center"/>
          </w:tcPr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exécrable</w:t>
            </w:r>
          </w:p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BA74E7">
              <w:rPr>
                <w:rFonts w:asciiTheme="majorHAnsi" w:hAnsiTheme="majorHAnsi"/>
              </w:rPr>
              <w:t>itoyable</w:t>
            </w:r>
          </w:p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affreux</w:t>
            </w:r>
          </w:p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épouvantable</w:t>
            </w:r>
          </w:p>
          <w:p w:rsidR="00676884" w:rsidRDefault="00CD2ED5" w:rsidP="00CD2ED5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répugnant</w:t>
            </w:r>
          </w:p>
        </w:tc>
      </w:tr>
      <w:tr w:rsidR="00676884" w:rsidTr="00CD2ED5">
        <w:tc>
          <w:tcPr>
            <w:tcW w:w="1384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facile</w:t>
            </w:r>
          </w:p>
        </w:tc>
        <w:tc>
          <w:tcPr>
            <w:tcW w:w="2977" w:type="dxa"/>
            <w:vAlign w:val="center"/>
          </w:tcPr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</w:t>
            </w:r>
          </w:p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compréhensible</w:t>
            </w:r>
          </w:p>
          <w:p w:rsidR="00676884" w:rsidRDefault="00CD2ED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simple</w:t>
            </w:r>
          </w:p>
        </w:tc>
        <w:tc>
          <w:tcPr>
            <w:tcW w:w="1417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difficile</w:t>
            </w:r>
          </w:p>
        </w:tc>
        <w:tc>
          <w:tcPr>
            <w:tcW w:w="3464" w:type="dxa"/>
            <w:vAlign w:val="center"/>
          </w:tcPr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compliqué</w:t>
            </w:r>
          </w:p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ardu</w:t>
            </w:r>
          </w:p>
          <w:p w:rsidR="00CD2ED5" w:rsidRPr="00BA74E7" w:rsidRDefault="00CD2ED5" w:rsidP="00CD2ED5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complexe</w:t>
            </w:r>
          </w:p>
          <w:p w:rsidR="00676884" w:rsidRDefault="00676884" w:rsidP="00CD2ED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32F3F" w:rsidRDefault="00032F3F">
      <w:bookmarkStart w:id="0" w:name="_GoBack"/>
      <w:bookmarkEnd w:id="0"/>
    </w:p>
    <w:sectPr w:rsidR="00032F3F" w:rsidSect="00E97E5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3F" w:rsidRDefault="00032F3F" w:rsidP="00032F3F">
      <w:pPr>
        <w:spacing w:after="0" w:line="240" w:lineRule="auto"/>
      </w:pPr>
      <w:r>
        <w:separator/>
      </w:r>
    </w:p>
  </w:endnote>
  <w:endnote w:type="continuationSeparator" w:id="0">
    <w:p w:rsidR="00032F3F" w:rsidRDefault="00032F3F" w:rsidP="0003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3F" w:rsidRDefault="00032F3F">
    <w:pPr>
      <w:pStyle w:val="Footer"/>
    </w:pPr>
    <w:r>
      <w:rPr>
        <w:rFonts w:cstheme="minorHAnsi"/>
      </w:rPr>
      <w:t>©</w:t>
    </w:r>
    <w:r>
      <w:t>C.Phillips 2013</w:t>
    </w:r>
  </w:p>
  <w:p w:rsidR="00032F3F" w:rsidRDefault="00032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3F" w:rsidRDefault="00032F3F" w:rsidP="00032F3F">
      <w:pPr>
        <w:spacing w:after="0" w:line="240" w:lineRule="auto"/>
      </w:pPr>
      <w:r>
        <w:separator/>
      </w:r>
    </w:p>
  </w:footnote>
  <w:footnote w:type="continuationSeparator" w:id="0">
    <w:p w:rsidR="00032F3F" w:rsidRDefault="00032F3F" w:rsidP="00032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E"/>
    <w:rsid w:val="0001311C"/>
    <w:rsid w:val="00032F3F"/>
    <w:rsid w:val="0006722E"/>
    <w:rsid w:val="00135D4C"/>
    <w:rsid w:val="001C60EA"/>
    <w:rsid w:val="00204D72"/>
    <w:rsid w:val="0024029E"/>
    <w:rsid w:val="002850E6"/>
    <w:rsid w:val="0035379A"/>
    <w:rsid w:val="004123F3"/>
    <w:rsid w:val="00477C80"/>
    <w:rsid w:val="004F7A70"/>
    <w:rsid w:val="005D72E1"/>
    <w:rsid w:val="00676884"/>
    <w:rsid w:val="006C4804"/>
    <w:rsid w:val="00733193"/>
    <w:rsid w:val="007460C1"/>
    <w:rsid w:val="007B7156"/>
    <w:rsid w:val="00814695"/>
    <w:rsid w:val="00850A06"/>
    <w:rsid w:val="00863E55"/>
    <w:rsid w:val="008822D9"/>
    <w:rsid w:val="008C7E84"/>
    <w:rsid w:val="009A2D79"/>
    <w:rsid w:val="009D0527"/>
    <w:rsid w:val="00B12C00"/>
    <w:rsid w:val="00B36474"/>
    <w:rsid w:val="00B87628"/>
    <w:rsid w:val="00BA74E7"/>
    <w:rsid w:val="00BD111E"/>
    <w:rsid w:val="00CD2ED5"/>
    <w:rsid w:val="00D83DC5"/>
    <w:rsid w:val="00DC3499"/>
    <w:rsid w:val="00E61711"/>
    <w:rsid w:val="00E97E52"/>
    <w:rsid w:val="00ED4DE0"/>
    <w:rsid w:val="00F65292"/>
    <w:rsid w:val="00F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3F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32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3F"/>
    <w:rPr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3F"/>
    <w:rPr>
      <w:rFonts w:ascii="Tahoma" w:hAnsi="Tahoma" w:cs="Tahoma"/>
      <w:noProof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3F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32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3F"/>
    <w:rPr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3F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School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Phillips, Christopher (OXF) Staff</cp:lastModifiedBy>
  <cp:revision>2</cp:revision>
  <dcterms:created xsi:type="dcterms:W3CDTF">2013-05-31T08:37:00Z</dcterms:created>
  <dcterms:modified xsi:type="dcterms:W3CDTF">2013-05-31T08:37:00Z</dcterms:modified>
</cp:coreProperties>
</file>