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jc w:val="center"/>
        <w:rPr>
          <w:rStyle w:val="page number"/>
          <w:rFonts w:ascii="Agency FB" w:cs="Agency FB" w:hAnsi="Agency FB" w:eastAsia="Agency FB"/>
          <w:sz w:val="96"/>
          <w:szCs w:val="96"/>
        </w:rPr>
      </w:pPr>
      <w:r>
        <w:rPr>
          <w:rStyle w:val="page number"/>
          <w:rFonts w:ascii="Agency FB" w:cs="Agency FB" w:hAnsi="Agency FB" w:eastAsia="Agency FB"/>
          <w:sz w:val="96"/>
          <w:szCs w:val="96"/>
        </w:rPr>
        <w:drawing>
          <wp:inline distT="0" distB="0" distL="0" distR="0">
            <wp:extent cx="2819400" cy="12573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257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Fonts w:ascii="Agency FB" w:cs="Agency FB" w:hAnsi="Agency FB" w:eastAsia="Agency FB"/>
          <w:sz w:val="96"/>
          <w:szCs w:val="96"/>
        </w:rPr>
      </w:pPr>
    </w:p>
    <w:p>
      <w:pPr>
        <w:pStyle w:val="Body"/>
        <w:jc w:val="center"/>
        <w:rPr>
          <w:rFonts w:ascii="Agency FB" w:cs="Agency FB" w:hAnsi="Agency FB" w:eastAsia="Agency FB"/>
          <w:sz w:val="96"/>
          <w:szCs w:val="96"/>
        </w:rPr>
      </w:pPr>
    </w:p>
    <w:p>
      <w:pPr>
        <w:pStyle w:val="Body"/>
        <w:jc w:val="center"/>
        <w:rPr>
          <w:rStyle w:val="page number"/>
          <w:rFonts w:ascii="Agency FB" w:cs="Agency FB" w:hAnsi="Agency FB" w:eastAsia="Agency FB"/>
          <w:sz w:val="96"/>
          <w:szCs w:val="96"/>
        </w:rPr>
      </w:pPr>
      <w:r>
        <w:rPr>
          <w:rStyle w:val="page number"/>
          <w:rFonts w:ascii="Agency FB" w:cs="Agency FB" w:hAnsi="Agency FB" w:eastAsia="Agency FB"/>
          <w:sz w:val="96"/>
          <w:szCs w:val="96"/>
          <w:rtl w:val="0"/>
        </w:rPr>
        <w:t>Shells</w:t>
      </w:r>
    </w:p>
    <w:p>
      <w:pPr>
        <w:pStyle w:val="Body"/>
        <w:jc w:val="center"/>
        <w:rPr>
          <w:rStyle w:val="page number"/>
          <w:rFonts w:ascii="Agency FB" w:cs="Agency FB" w:hAnsi="Agency FB" w:eastAsia="Agency FB"/>
          <w:sz w:val="72"/>
          <w:szCs w:val="72"/>
        </w:rPr>
      </w:pPr>
      <w:r>
        <w:rPr>
          <w:rStyle w:val="page number"/>
          <w:rFonts w:ascii="Agency FB" w:cs="Agency FB" w:hAnsi="Agency FB" w:eastAsia="Agency FB"/>
          <w:sz w:val="72"/>
          <w:szCs w:val="72"/>
          <w:rtl w:val="0"/>
        </w:rPr>
        <w:t>GRAMMAR Notes</w:t>
      </w:r>
    </w:p>
    <w:p>
      <w:pPr>
        <w:pStyle w:val="Body"/>
        <w:jc w:val="center"/>
        <w:rPr>
          <w:rFonts w:ascii="Agency FB" w:cs="Agency FB" w:hAnsi="Agency FB" w:eastAsia="Agency FB"/>
          <w:sz w:val="96"/>
          <w:szCs w:val="96"/>
        </w:rPr>
      </w:pPr>
    </w:p>
    <w:p>
      <w:pPr>
        <w:pStyle w:val="Body"/>
        <w:jc w:val="center"/>
        <w:rPr>
          <w:rStyle w:val="page number"/>
          <w:rFonts w:ascii="Agency FB" w:cs="Agency FB" w:hAnsi="Agency FB" w:eastAsia="Agency FB"/>
          <w:sz w:val="96"/>
          <w:szCs w:val="96"/>
        </w:rPr>
      </w:pPr>
      <w:r>
        <w:rPr>
          <w:rStyle w:val="page number"/>
          <w:rFonts w:ascii="Comic Sans MS" w:cs="Comic Sans MS" w:hAnsi="Comic Sans MS" w:eastAsia="Comic Sans MS"/>
          <w:sz w:val="24"/>
          <w:szCs w:val="24"/>
        </w:rPr>
        <w:drawing>
          <wp:inline distT="0" distB="0" distL="0" distR="0">
            <wp:extent cx="1854200" cy="1633899"/>
            <wp:effectExtent l="0" t="0" r="0" b="0"/>
            <wp:docPr id="1073741826" name="officeArt object" descr="http://t0.gstatic.com/images?q=tbn:uZyEhpTNGb6xaM:http://awanawintche.com/_myene/images/verb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 descr="http://t0.gstatic.com/images?q=tbn:uZyEhpTNGb6xaM:http://awanawintche.com/_myene/images/verbes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6338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</w:rPr>
        <w:t xml:space="preserve">  </w:t>
      </w:r>
      <w:r>
        <w:rPr>
          <w:rStyle w:val="page number"/>
          <w:rFonts w:ascii="Comic Sans MS" w:cs="Comic Sans MS" w:hAnsi="Comic Sans MS" w:eastAsia="Comic Sans MS"/>
          <w:sz w:val="24"/>
          <w:szCs w:val="24"/>
        </w:rPr>
        <w:drawing>
          <wp:inline distT="0" distB="0" distL="0" distR="0">
            <wp:extent cx="1625600" cy="1662546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6625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page number"/>
          <w:rFonts w:ascii="Comic Sans MS" w:cs="Comic Sans MS" w:hAnsi="Comic Sans MS" w:eastAsia="Comic Sans MS"/>
          <w:sz w:val="24"/>
          <w:szCs w:val="24"/>
        </w:rPr>
        <w:drawing>
          <wp:inline distT="0" distB="0" distL="0" distR="0">
            <wp:extent cx="2325608" cy="1633461"/>
            <wp:effectExtent l="0" t="0" r="0" b="0"/>
            <wp:docPr id="1073741828" name="officeArt object" descr="http://t3.gstatic.com/images?q=tbn:POEfS4MNFEG15M:http://static-p4.fotolia.com/jpg/00/08/27/29/400_F_8272969_i2xcPvNTUEJHmttxjBiJ6YWFP1akxo8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jpg" descr="http://t3.gstatic.com/images?q=tbn:POEfS4MNFEG15M:http://static-p4.fotolia.com/jpg/00/08/27/29/400_F_8272969_i2xcPvNTUEJHmttxjBiJ6YWFP1akxo8V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608" cy="16334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</w:pPr>
      <w:r>
        <w:rPr>
          <w:rStyle w:val="page number"/>
          <w:rFonts w:ascii="Agency FB" w:cs="Agency FB" w:hAnsi="Agency FB" w:eastAsia="Agency FB"/>
          <w:sz w:val="96"/>
          <w:szCs w:val="96"/>
        </w:rPr>
        <w:br w:type="page"/>
      </w:r>
    </w:p>
    <w:p>
      <w:pPr>
        <w:pStyle w:val="Body"/>
        <w:jc w:val="center"/>
        <w:rPr>
          <w:rFonts w:ascii="Agency FB" w:cs="Agency FB" w:hAnsi="Agency FB" w:eastAsia="Agency FB"/>
          <w:sz w:val="96"/>
          <w:szCs w:val="96"/>
        </w:rPr>
      </w:pPr>
    </w:p>
    <w:p>
      <w:pPr>
        <w:pStyle w:val="Body"/>
        <w:jc w:val="center"/>
        <w:rPr>
          <w:rFonts w:ascii="Agency FB" w:cs="Agency FB" w:hAnsi="Agency FB" w:eastAsia="Agency FB"/>
          <w:sz w:val="96"/>
          <w:szCs w:val="96"/>
        </w:rPr>
      </w:pPr>
    </w:p>
    <w:p>
      <w:pPr>
        <w:pStyle w:val="Body"/>
        <w:jc w:val="center"/>
        <w:rPr>
          <w:rFonts w:ascii="Agency FB" w:cs="Agency FB" w:hAnsi="Agency FB" w:eastAsia="Agency FB"/>
          <w:sz w:val="96"/>
          <w:szCs w:val="96"/>
        </w:rPr>
      </w:pPr>
    </w:p>
    <w:p>
      <w:pPr>
        <w:pStyle w:val="Body"/>
        <w:jc w:val="center"/>
      </w:pPr>
      <w:r>
        <w:rPr>
          <w:rStyle w:val="page number"/>
          <w:rFonts w:ascii="Agency FB" w:cs="Agency FB" w:hAnsi="Agency FB" w:eastAsia="Agency FB"/>
          <w:sz w:val="96"/>
          <w:szCs w:val="96"/>
        </w:rPr>
        <w:br w:type="page"/>
      </w:r>
    </w:p>
    <w:p>
      <w:pPr>
        <w:pStyle w:val="Body"/>
        <w:rPr>
          <w:rFonts w:ascii="Agency FB" w:cs="Agency FB" w:hAnsi="Agency FB" w:eastAsia="Agency FB"/>
          <w:b w:val="1"/>
          <w:bCs w:val="1"/>
          <w:sz w:val="32"/>
          <w:szCs w:val="32"/>
        </w:rPr>
      </w:pPr>
    </w:p>
    <w:p>
      <w:pPr>
        <w:pStyle w:val="Body"/>
        <w:rPr>
          <w:rFonts w:ascii="Agency FB" w:cs="Agency FB" w:hAnsi="Agency FB" w:eastAsia="Agency FB"/>
          <w:b w:val="1"/>
          <w:bCs w:val="1"/>
          <w:sz w:val="32"/>
          <w:szCs w:val="32"/>
        </w:rPr>
      </w:pPr>
    </w:p>
    <w:p>
      <w:pPr>
        <w:pStyle w:val="TOC Heading"/>
      </w:pPr>
      <w:r>
        <w:rPr>
          <w:rtl w:val="0"/>
        </w:rPr>
        <w:t>Contents</w:t>
      </w:r>
    </w:p>
    <w:p>
      <w:pPr>
        <w:pStyle w:val="Body"/>
      </w:pPr>
      <w:r>
        <w:rPr/>
        <w:fldChar w:fldCharType="begin" w:fldLock="0"/>
      </w:r>
      <w:r>
        <w:instrText xml:space="preserve"> TOC \t "Heading, 1"</w:instrText>
      </w:r>
      <w:r>
        <w:rPr/>
        <w:fldChar w:fldCharType="separate" w:fldLock="0"/>
      </w:r>
    </w:p>
    <w:p>
      <w:pPr>
        <w:pStyle w:val="TOC 1"/>
      </w:pPr>
      <w:r>
        <w:rPr>
          <w:rFonts w:cs="Arial Unicode MS" w:eastAsia="Arial Unicode MS"/>
          <w:rtl w:val="0"/>
        </w:rPr>
        <w:t>1. PRESENT TENSE</w:t>
        <w:tab/>
      </w:r>
      <w:r>
        <w:rPr/>
        <w:fldChar w:fldCharType="begin" w:fldLock="0"/>
      </w:r>
      <w:r>
        <w:instrText xml:space="preserve"> PAGEREF _Toc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 w:hint="default"/>
          <w:rtl w:val="0"/>
        </w:rPr>
        <w:t>1.1 Present tense – regular</w:t>
        <w:tab/>
      </w:r>
      <w:r>
        <w:rPr/>
        <w:fldChar w:fldCharType="begin" w:fldLock="0"/>
      </w:r>
      <w:r>
        <w:instrText xml:space="preserve"> PAGEREF _Toc1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/>
          <w:rtl w:val="0"/>
        </w:rPr>
        <w:t>1.2 Present tense - Avoir  expressions</w:t>
        <w:tab/>
      </w:r>
      <w:r>
        <w:rPr/>
        <w:fldChar w:fldCharType="begin" w:fldLock="0"/>
      </w:r>
      <w:r>
        <w:instrText xml:space="preserve"> PAGEREF _Toc2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 w:hint="default"/>
          <w:rtl w:val="0"/>
        </w:rPr>
        <w:t>1.3 Present tense – irregulars</w:t>
        <w:tab/>
      </w:r>
      <w:r>
        <w:rPr/>
        <w:fldChar w:fldCharType="begin" w:fldLock="0"/>
      </w:r>
      <w:r>
        <w:instrText xml:space="preserve"> PAGEREF _Toc3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/>
          <w:rtl w:val="0"/>
        </w:rPr>
        <w:t>1.4 Reflexive verbs</w:t>
        <w:tab/>
      </w:r>
      <w:r>
        <w:rPr/>
        <w:fldChar w:fldCharType="begin" w:fldLock="0"/>
      </w:r>
      <w:r>
        <w:instrText xml:space="preserve"> PAGEREF _Toc4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6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/>
          <w:rtl w:val="0"/>
        </w:rPr>
        <w:t>2. PERFECT</w:t>
        <w:tab/>
      </w:r>
      <w:r>
        <w:rPr/>
        <w:fldChar w:fldCharType="begin" w:fldLock="0"/>
      </w:r>
      <w:r>
        <w:instrText xml:space="preserve"> PAGEREF _Toc5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8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/>
          <w:rtl w:val="0"/>
        </w:rPr>
        <w:t>3. FUTURE</w:t>
        <w:tab/>
      </w:r>
      <w:r>
        <w:rPr/>
        <w:fldChar w:fldCharType="begin" w:fldLock="0"/>
      </w:r>
      <w:r>
        <w:instrText xml:space="preserve"> PAGEREF _Toc6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9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/>
          <w:rtl w:val="0"/>
        </w:rPr>
        <w:t>4. INFINITIVES</w:t>
        <w:tab/>
      </w:r>
      <w:r>
        <w:rPr/>
        <w:fldChar w:fldCharType="begin" w:fldLock="0"/>
      </w:r>
      <w:r>
        <w:instrText xml:space="preserve"> PAGEREF _Toc7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12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/>
          <w:rtl w:val="0"/>
        </w:rPr>
        <w:t>5. NEGATIVES</w:t>
        <w:tab/>
      </w:r>
      <w:r>
        <w:rPr/>
        <w:fldChar w:fldCharType="begin" w:fldLock="0"/>
      </w:r>
      <w:r>
        <w:instrText xml:space="preserve"> PAGEREF _Toc8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16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/>
          <w:rtl w:val="0"/>
        </w:rPr>
        <w:t>6. INTERROGATIVES</w:t>
        <w:tab/>
      </w:r>
      <w:r>
        <w:rPr/>
        <w:fldChar w:fldCharType="begin" w:fldLock="0"/>
      </w:r>
      <w:r>
        <w:instrText xml:space="preserve"> PAGEREF _Toc9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17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/>
          <w:rtl w:val="0"/>
        </w:rPr>
        <w:t>7. NOUNS</w:t>
        <w:tab/>
      </w:r>
      <w:r>
        <w:rPr/>
        <w:fldChar w:fldCharType="begin" w:fldLock="0"/>
      </w:r>
      <w:r>
        <w:instrText xml:space="preserve"> PAGEREF _Toc10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18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/>
          <w:rtl w:val="0"/>
        </w:rPr>
        <w:t>7.1 Masculine and feminine</w:t>
        <w:tab/>
      </w:r>
      <w:r>
        <w:rPr/>
        <w:fldChar w:fldCharType="begin" w:fldLock="0"/>
      </w:r>
      <w:r>
        <w:instrText xml:space="preserve"> PAGEREF _Toc11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18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/>
          <w:rtl w:val="0"/>
        </w:rPr>
        <w:t>7.2 Singular and plural</w:t>
        <w:tab/>
      </w:r>
      <w:r>
        <w:rPr/>
        <w:fldChar w:fldCharType="begin" w:fldLock="0"/>
      </w:r>
      <w:r>
        <w:instrText xml:space="preserve"> PAGEREF _Toc12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19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/>
          <w:rtl w:val="0"/>
        </w:rPr>
        <w:t>8. ADJECTIVES</w:t>
        <w:tab/>
      </w:r>
      <w:r>
        <w:rPr/>
        <w:fldChar w:fldCharType="begin" w:fldLock="0"/>
      </w:r>
      <w:r>
        <w:instrText xml:space="preserve"> PAGEREF _Toc13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20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/>
          <w:rtl w:val="0"/>
        </w:rPr>
        <w:t>8.1  Agreement</w:t>
        <w:tab/>
      </w:r>
      <w:r>
        <w:rPr/>
        <w:fldChar w:fldCharType="begin" w:fldLock="0"/>
      </w:r>
      <w:r>
        <w:instrText xml:space="preserve"> PAGEREF _Toc14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20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/>
          <w:rtl w:val="0"/>
        </w:rPr>
        <w:t>8.2 Irregular adjectives</w:t>
        <w:tab/>
      </w:r>
      <w:r>
        <w:rPr/>
        <w:fldChar w:fldCharType="begin" w:fldLock="0"/>
      </w:r>
      <w:r>
        <w:instrText xml:space="preserve"> PAGEREF _Toc15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21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/>
          <w:rtl w:val="0"/>
        </w:rPr>
        <w:t>8.3  Position of adjectives</w:t>
        <w:tab/>
      </w:r>
      <w:r>
        <w:rPr/>
        <w:fldChar w:fldCharType="begin" w:fldLock="0"/>
      </w:r>
      <w:r>
        <w:instrText xml:space="preserve"> PAGEREF _Toc16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21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 w:hint="default"/>
          <w:rtl w:val="0"/>
        </w:rPr>
        <w:t>8.4 Adjectives – comparatives and superlatives</w:t>
        <w:tab/>
      </w:r>
      <w:r>
        <w:rPr/>
        <w:fldChar w:fldCharType="begin" w:fldLock="0"/>
      </w:r>
      <w:r>
        <w:instrText xml:space="preserve"> PAGEREF _Toc17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21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 w:hint="default"/>
          <w:rtl w:val="0"/>
        </w:rPr>
        <w:t>8.5 Adjectives – possessives</w:t>
        <w:tab/>
      </w:r>
      <w:r>
        <w:rPr/>
        <w:fldChar w:fldCharType="begin" w:fldLock="0"/>
      </w:r>
      <w:r>
        <w:instrText xml:space="preserve"> PAGEREF _Toc18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22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/>
          <w:rtl w:val="0"/>
        </w:rPr>
        <w:t>9. ADVERBS</w:t>
        <w:tab/>
      </w:r>
      <w:r>
        <w:rPr/>
        <w:fldChar w:fldCharType="begin" w:fldLock="0"/>
      </w:r>
      <w:r>
        <w:instrText xml:space="preserve"> PAGEREF _Toc19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23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/>
          <w:rtl w:val="0"/>
        </w:rPr>
        <w:t>10. ARTICLES</w:t>
        <w:tab/>
      </w:r>
      <w:r>
        <w:rPr/>
        <w:fldChar w:fldCharType="begin" w:fldLock="0"/>
      </w:r>
      <w:r>
        <w:instrText xml:space="preserve"> PAGEREF _Toc20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24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/>
          <w:rtl w:val="0"/>
        </w:rPr>
        <w:t>10.1 Definite articles (le, la, les)</w:t>
        <w:tab/>
      </w:r>
      <w:r>
        <w:rPr/>
        <w:fldChar w:fldCharType="begin" w:fldLock="0"/>
      </w:r>
      <w:r>
        <w:instrText xml:space="preserve"> PAGEREF _Toc21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24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/>
          <w:rtl w:val="0"/>
        </w:rPr>
        <w:t>10.2 Indefinite articles (un, une, des)</w:t>
        <w:tab/>
      </w:r>
      <w:r>
        <w:rPr/>
        <w:fldChar w:fldCharType="begin" w:fldLock="0"/>
      </w:r>
      <w:r>
        <w:instrText xml:space="preserve"> PAGEREF _Toc22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25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/>
          <w:rtl w:val="0"/>
        </w:rPr>
        <w:t>10.3 Partitive articles (some, any)</w:t>
        <w:tab/>
      </w:r>
      <w:r>
        <w:rPr/>
        <w:fldChar w:fldCharType="begin" w:fldLock="0"/>
      </w:r>
      <w:r>
        <w:instrText xml:space="preserve"> PAGEREF _Toc23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25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/>
          <w:rtl w:val="0"/>
        </w:rPr>
        <w:t>11. PRONOUNS</w:t>
        <w:tab/>
      </w:r>
      <w:r>
        <w:rPr/>
        <w:fldChar w:fldCharType="begin" w:fldLock="0"/>
      </w:r>
      <w:r>
        <w:instrText xml:space="preserve"> PAGEREF _Toc24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26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 w:hint="default"/>
          <w:rtl w:val="0"/>
        </w:rPr>
        <w:t>11.1 Pronouns – subjects &amp; reflexive</w:t>
        <w:tab/>
      </w:r>
      <w:r>
        <w:rPr/>
        <w:fldChar w:fldCharType="begin" w:fldLock="0"/>
      </w:r>
      <w:r>
        <w:instrText xml:space="preserve"> PAGEREF _Toc25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26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 w:hint="default"/>
          <w:rtl w:val="0"/>
        </w:rPr>
        <w:t>11.2 Pronouns – relative</w:t>
        <w:tab/>
      </w:r>
      <w:r>
        <w:rPr/>
        <w:fldChar w:fldCharType="begin" w:fldLock="0"/>
      </w:r>
      <w:r>
        <w:instrText xml:space="preserve"> PAGEREF _Toc26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26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 w:hint="default"/>
          <w:rtl w:val="0"/>
        </w:rPr>
        <w:t>11.3 Pronouns – direct object</w:t>
        <w:tab/>
      </w:r>
      <w:r>
        <w:rPr/>
        <w:fldChar w:fldCharType="begin" w:fldLock="0"/>
      </w:r>
      <w:r>
        <w:instrText xml:space="preserve"> PAGEREF _Toc27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27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/>
          <w:rtl w:val="0"/>
        </w:rPr>
        <w:t>12. PREPOSITIONS</w:t>
        <w:tab/>
      </w:r>
      <w:r>
        <w:rPr/>
        <w:fldChar w:fldCharType="begin" w:fldLock="0"/>
      </w:r>
      <w:r>
        <w:instrText xml:space="preserve"> PAGEREF _Toc28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28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/>
          <w:rtl w:val="0"/>
        </w:rPr>
        <w:t>13. CONJUNCTIONS</w:t>
        <w:tab/>
      </w:r>
      <w:r>
        <w:rPr/>
        <w:fldChar w:fldCharType="begin" w:fldLock="0"/>
      </w:r>
      <w:r>
        <w:instrText xml:space="preserve"> PAGEREF _Toc29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30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/>
          <w:rtl w:val="0"/>
        </w:rPr>
        <w:t>14. NUMBERS, DATES AND TIMES</w:t>
        <w:tab/>
      </w:r>
      <w:r>
        <w:rPr/>
        <w:fldChar w:fldCharType="begin" w:fldLock="0"/>
      </w:r>
      <w:r>
        <w:instrText xml:space="preserve"> PAGEREF _Toc30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30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/>
          <w:rtl w:val="0"/>
        </w:rPr>
        <w:t>15. QUANTITIES</w:t>
        <w:tab/>
      </w:r>
      <w:r>
        <w:rPr/>
        <w:fldChar w:fldCharType="begin" w:fldLock="0"/>
      </w:r>
      <w:r>
        <w:instrText xml:space="preserve"> PAGEREF _Toc31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33</w:t>
      </w:r>
      <w:r>
        <w:rPr/>
        <w:fldChar w:fldCharType="end" w:fldLock="0"/>
      </w:r>
    </w:p>
    <w:p>
      <w:pPr>
        <w:pStyle w:val="Body"/>
      </w:pPr>
      <w:r>
        <w:rPr/>
        <w:fldChar w:fldCharType="end" w:fldLock="0"/>
      </w:r>
    </w:p>
    <w:p>
      <w:pPr>
        <w:pStyle w:val="Heading"/>
      </w:pPr>
    </w:p>
    <w:p>
      <w:pPr>
        <w:pStyle w:val="Heading"/>
      </w:pPr>
      <w:bookmarkStart w:name="_Toc" w:id="0"/>
      <w:r>
        <w:rPr>
          <w:rtl w:val="0"/>
        </w:rPr>
        <w:t>1. PRESENT TENSE</w:t>
      </w:r>
      <w:bookmarkEnd w:id="0"/>
    </w:p>
    <w:p>
      <w:pPr>
        <w:pStyle w:val="Heading"/>
      </w:pPr>
      <w:bookmarkStart w:name="_Toc1" w:id="1"/>
      <w:r>
        <w:rPr>
          <w:rtl w:val="0"/>
          <w:lang w:val="fr-FR"/>
        </w:rPr>
        <w:t xml:space="preserve">1.1 Present tense </w:t>
      </w:r>
      <w:r>
        <w:rPr>
          <w:rtl w:val="0"/>
        </w:rPr>
        <w:t xml:space="preserve">– </w:t>
      </w:r>
      <w:r>
        <w:rPr>
          <w:rtl w:val="0"/>
        </w:rPr>
        <w:t>regular</w:t>
      </w:r>
      <w:bookmarkEnd w:id="1"/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  <w:r>
        <w:rPr>
          <w:rStyle w:val="page number"/>
          <w:rFonts w:ascii="Agency FB" w:cs="Agency FB" w:hAnsi="Agency FB" w:eastAsia="Agency FB"/>
          <w:sz w:val="32"/>
          <w:szCs w:val="32"/>
          <w:lang w:val="en-US"/>
        </w:rPr>
        <w:drawing>
          <wp:inline distT="0" distB="0" distL="0" distR="0">
            <wp:extent cx="4495800" cy="3098800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5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098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Heading"/>
      </w:pPr>
      <w:bookmarkStart w:name="_Toc2" w:id="2"/>
      <w:r>
        <w:rPr>
          <w:rtl w:val="0"/>
          <w:lang w:val="fr-FR"/>
        </w:rPr>
        <w:t xml:space="preserve">1.2 Present tense - </w:t>
      </w:r>
      <w:r>
        <w:rPr>
          <w:rStyle w:val="page number"/>
          <w:i w:val="1"/>
          <w:iCs w:val="1"/>
          <w:rtl w:val="0"/>
          <w:lang w:val="fr-FR"/>
        </w:rPr>
        <w:t>Avoir</w:t>
      </w:r>
      <w:r>
        <w:rPr>
          <w:rtl w:val="0"/>
          <w:lang w:val="en-US"/>
        </w:rPr>
        <w:t xml:space="preserve">  expressions</w:t>
      </w:r>
      <w:bookmarkEnd w:id="2"/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  <w:r>
        <w:rPr>
          <w:rStyle w:val="page number"/>
          <w:rFonts w:ascii="Agency FB" w:cs="Agency FB" w:hAnsi="Agency FB" w:eastAsia="Agency FB"/>
          <w:sz w:val="32"/>
          <w:szCs w:val="32"/>
          <w:lang w:val="en-US"/>
        </w:rPr>
        <w:drawing>
          <wp:inline distT="0" distB="0" distL="0" distR="0">
            <wp:extent cx="4775200" cy="3365500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3365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Heading"/>
      </w:pPr>
      <w:bookmarkStart w:name="_Toc3" w:id="3"/>
      <w:r>
        <w:rPr>
          <w:rtl w:val="0"/>
          <w:lang w:val="fr-FR"/>
        </w:rPr>
        <w:t xml:space="preserve">1.3 Present tense </w:t>
      </w:r>
      <w:r>
        <w:rPr>
          <w:rtl w:val="0"/>
        </w:rPr>
        <w:t xml:space="preserve">– </w:t>
      </w:r>
      <w:r>
        <w:rPr>
          <w:rtl w:val="0"/>
        </w:rPr>
        <w:t>irregulars</w:t>
      </w:r>
      <w:bookmarkEnd w:id="3"/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tbl>
      <w:tblPr>
        <w:tblW w:w="985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854"/>
      </w:tblGrid>
      <w:tr>
        <w:tblPrEx>
          <w:shd w:val="clear" w:color="auto" w:fill="ced7e7"/>
        </w:tblPrEx>
        <w:trPr>
          <w:trHeight w:val="7544" w:hRule="atLeast"/>
        </w:trPr>
        <w:tc>
          <w:tcPr>
            <w:tcW w:type="dxa" w:w="98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u w:val="none"/>
                <w:lang w:val="en-US"/>
              </w:rPr>
              <w:drawing>
                <wp:inline distT="0" distB="0" distL="0" distR="0">
                  <wp:extent cx="5473700" cy="4737100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7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0" cy="47371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List Paragraph"/>
        <w:widowControl w:val="0"/>
        <w:spacing w:after="0" w:line="240" w:lineRule="auto"/>
        <w:ind w:left="0" w:firstLine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tbl>
      <w:tblPr>
        <w:tblW w:w="985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082"/>
        <w:gridCol w:w="4772"/>
      </w:tblGrid>
      <w:tr>
        <w:tblPrEx>
          <w:shd w:val="clear" w:color="auto" w:fill="ced7e7"/>
        </w:tblPrEx>
        <w:trPr>
          <w:trHeight w:val="784" w:hRule="atLeast"/>
        </w:trPr>
        <w:tc>
          <w:tcPr>
            <w:tcW w:type="dxa" w:w="50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lang w:val="en-US"/>
              </w:rPr>
              <w:drawing>
                <wp:inline distT="0" distB="0" distL="0" distR="0">
                  <wp:extent cx="2616200" cy="444500"/>
                  <wp:effectExtent l="0" t="0" r="0" b="0"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age8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444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7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lang w:val="en-US"/>
              </w:rPr>
              <w:drawing>
                <wp:inline distT="0" distB="0" distL="0" distR="0">
                  <wp:extent cx="2844800" cy="406400"/>
                  <wp:effectExtent l="0" t="0" r="0" b="0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age9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4064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084" w:hRule="atLeast"/>
        </w:trPr>
        <w:tc>
          <w:tcPr>
            <w:tcW w:type="dxa" w:w="50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lang w:val="en-US"/>
              </w:rPr>
              <w:drawing>
                <wp:inline distT="0" distB="0" distL="0" distR="0">
                  <wp:extent cx="2997200" cy="1092200"/>
                  <wp:effectExtent l="0" t="0" r="0" b="0"/>
                  <wp:docPr id="10737418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age10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10922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7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lang w:val="en-US"/>
              </w:rPr>
              <w:drawing>
                <wp:inline distT="0" distB="0" distL="0" distR="0">
                  <wp:extent cx="2654300" cy="1270000"/>
                  <wp:effectExtent l="0" t="0" r="0" b="0"/>
                  <wp:docPr id="107374183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age11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1270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5104" w:hRule="atLeast"/>
        </w:trPr>
        <w:tc>
          <w:tcPr>
            <w:tcW w:type="dxa" w:w="50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lang w:val="en-US"/>
              </w:rPr>
              <w:drawing>
                <wp:inline distT="0" distB="0" distL="0" distR="0">
                  <wp:extent cx="2933700" cy="2895600"/>
                  <wp:effectExtent l="0" t="0" r="0" b="0"/>
                  <wp:docPr id="107374183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age12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8956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7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lang w:val="en-US"/>
              </w:rPr>
              <w:drawing>
                <wp:inline distT="0" distB="0" distL="0" distR="0">
                  <wp:extent cx="2540000" cy="3187700"/>
                  <wp:effectExtent l="0" t="0" r="0" b="0"/>
                  <wp:docPr id="107374183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age13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3187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1911" w:hRule="atLeast"/>
        </w:trPr>
        <w:tc>
          <w:tcPr>
            <w:tcW w:type="dxa" w:w="50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lang w:val="en-US"/>
              </w:rPr>
              <w:drawing>
                <wp:inline distT="0" distB="0" distL="0" distR="0">
                  <wp:extent cx="2933700" cy="1104900"/>
                  <wp:effectExtent l="0" t="0" r="0" b="0"/>
                  <wp:docPr id="107374183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age14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1049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7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lang w:val="en-US"/>
              </w:rPr>
              <w:drawing>
                <wp:inline distT="0" distB="0" distL="0" distR="0">
                  <wp:extent cx="2870200" cy="1168400"/>
                  <wp:effectExtent l="0" t="0" r="0" b="0"/>
                  <wp:docPr id="107374183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age15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0" cy="11684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4559" w:hRule="atLeast"/>
        </w:trPr>
        <w:tc>
          <w:tcPr>
            <w:tcW w:type="dxa" w:w="50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lang w:val="en-US"/>
              </w:rPr>
              <w:drawing>
                <wp:inline distT="0" distB="0" distL="0" distR="0">
                  <wp:extent cx="3073400" cy="2870200"/>
                  <wp:effectExtent l="0" t="0" r="0" b="0"/>
                  <wp:docPr id="107374184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age16.pn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0" cy="28702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7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lang w:val="en-US"/>
              </w:rPr>
              <w:drawing>
                <wp:inline distT="0" distB="0" distL="0" distR="0">
                  <wp:extent cx="2857500" cy="2324100"/>
                  <wp:effectExtent l="0" t="0" r="0" b="0"/>
                  <wp:docPr id="107374184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age17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3241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List Paragraph"/>
        <w:widowControl w:val="0"/>
        <w:spacing w:after="0" w:line="240" w:lineRule="auto"/>
        <w:ind w:left="0" w:firstLine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List Paragraph"/>
        <w:spacing w:after="0"/>
        <w:ind w:left="0" w:firstLine="0"/>
        <w:rPr>
          <w:rStyle w:val="page number"/>
          <w:rFonts w:ascii="Agency FB" w:cs="Agency FB" w:hAnsi="Agency FB" w:eastAsia="Agency FB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sz w:val="32"/>
          <w:szCs w:val="32"/>
          <w:rtl w:val="0"/>
        </w:rPr>
        <w:t xml:space="preserve">      </w:t>
      </w:r>
    </w:p>
    <w:tbl>
      <w:tblPr>
        <w:tblW w:w="985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927"/>
        <w:gridCol w:w="4927"/>
      </w:tblGrid>
      <w:tr>
        <w:tblPrEx>
          <w:shd w:val="clear" w:color="auto" w:fill="ced7e7"/>
        </w:tblPrEx>
        <w:trPr>
          <w:trHeight w:val="6484" w:hRule="atLeast"/>
        </w:trPr>
        <w:tc>
          <w:tcPr>
            <w:tcW w:type="dxa" w:w="4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lang w:val="en-US"/>
              </w:rPr>
              <w:drawing>
                <wp:inline distT="0" distB="0" distL="0" distR="0">
                  <wp:extent cx="2717800" cy="4064000"/>
                  <wp:effectExtent l="0" t="0" r="0" b="0"/>
                  <wp:docPr id="107374184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age18.p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0" cy="4064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lang w:val="en-US"/>
              </w:rPr>
              <w:drawing>
                <wp:inline distT="0" distB="0" distL="0" distR="0">
                  <wp:extent cx="2768600" cy="3378200"/>
                  <wp:effectExtent l="0" t="0" r="0" b="0"/>
                  <wp:docPr id="107374184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age19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33782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List Paragraph"/>
        <w:widowControl w:val="0"/>
        <w:spacing w:after="0" w:line="240" w:lineRule="auto"/>
        <w:ind w:left="0" w:firstLine="0"/>
        <w:rPr>
          <w:rStyle w:val="page number"/>
          <w:rFonts w:ascii="Agency FB" w:cs="Agency FB" w:hAnsi="Agency FB" w:eastAsia="Agency FB"/>
          <w:sz w:val="32"/>
          <w:szCs w:val="32"/>
        </w:rPr>
      </w:pP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  <w:r>
        <w:rPr>
          <w:rStyle w:val="page number"/>
          <w:rFonts w:ascii="Agency FB" w:cs="Agency FB" w:hAnsi="Agency FB" w:eastAsia="Agency FB"/>
          <w:sz w:val="32"/>
          <w:szCs w:val="32"/>
          <w:rtl w:val="0"/>
        </w:rPr>
        <w:t xml:space="preserve">   </w:t>
      </w:r>
    </w:p>
    <w:p>
      <w:pPr>
        <w:pStyle w:val="Heading"/>
      </w:pPr>
      <w:bookmarkStart w:name="_Toc4" w:id="4"/>
      <w:r>
        <w:rPr>
          <w:rtl w:val="0"/>
          <w:lang w:val="de-DE"/>
        </w:rPr>
        <w:t>1.4 Reflexive verbs</w:t>
      </w:r>
      <w:bookmarkEnd w:id="4"/>
    </w:p>
    <w:p>
      <w:pPr>
        <w:pStyle w:val="Body"/>
        <w:rPr>
          <w:rFonts w:ascii="Agency FB" w:cs="Agency FB" w:hAnsi="Agency FB" w:eastAsia="Agency FB"/>
          <w:b w:val="1"/>
          <w:bCs w:val="1"/>
          <w:sz w:val="32"/>
          <w:szCs w:val="32"/>
        </w:rPr>
      </w:pPr>
    </w:p>
    <w:p>
      <w:pPr>
        <w:pStyle w:val="Body"/>
        <w:rPr>
          <w:rStyle w:val="page number"/>
          <w:rFonts w:ascii="Agency FB" w:cs="Agency FB" w:hAnsi="Agency FB" w:eastAsia="Agency FB"/>
          <w:b w:val="1"/>
          <w:bCs w:val="1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b w:val="1"/>
          <w:bCs w:val="1"/>
          <w:sz w:val="32"/>
          <w:szCs w:val="32"/>
        </w:rPr>
        <w:drawing>
          <wp:inline distT="0" distB="0" distL="0" distR="0">
            <wp:extent cx="4889500" cy="1498600"/>
            <wp:effectExtent l="0" t="0" r="0" b="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20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149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Fonts w:ascii="Agency FB" w:cs="Agency FB" w:hAnsi="Agency FB" w:eastAsia="Agency FB"/>
          <w:b w:val="1"/>
          <w:bCs w:val="1"/>
          <w:sz w:val="32"/>
          <w:szCs w:val="32"/>
        </w:rPr>
      </w:pPr>
    </w:p>
    <w:p>
      <w:pPr>
        <w:pStyle w:val="Body"/>
        <w:rPr>
          <w:rStyle w:val="page number"/>
          <w:rFonts w:ascii="Agency FB" w:cs="Agency FB" w:hAnsi="Agency FB" w:eastAsia="Agency FB"/>
          <w:b w:val="1"/>
          <w:bCs w:val="1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b w:val="1"/>
          <w:bCs w:val="1"/>
          <w:sz w:val="32"/>
          <w:szCs w:val="32"/>
        </w:rPr>
        <w:drawing>
          <wp:inline distT="0" distB="0" distL="0" distR="0">
            <wp:extent cx="4191000" cy="2032000"/>
            <wp:effectExtent l="0" t="0" r="0" b="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21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032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Fonts w:ascii="Agency FB" w:cs="Agency FB" w:hAnsi="Agency FB" w:eastAsia="Agency FB"/>
          <w:b w:val="1"/>
          <w:bCs w:val="1"/>
          <w:sz w:val="32"/>
          <w:szCs w:val="32"/>
        </w:rPr>
      </w:pPr>
    </w:p>
    <w:p>
      <w:pPr>
        <w:pStyle w:val="Body"/>
        <w:rPr>
          <w:rFonts w:ascii="Agency FB" w:cs="Agency FB" w:hAnsi="Agency FB" w:eastAsia="Agency FB"/>
          <w:b w:val="1"/>
          <w:bCs w:val="1"/>
          <w:sz w:val="32"/>
          <w:szCs w:val="32"/>
        </w:rPr>
      </w:pPr>
    </w:p>
    <w:p>
      <w:pPr>
        <w:pStyle w:val="Body"/>
        <w:rPr>
          <w:rFonts w:ascii="Agency FB" w:cs="Agency FB" w:hAnsi="Agency FB" w:eastAsia="Agency FB"/>
          <w:b w:val="1"/>
          <w:bCs w:val="1"/>
          <w:sz w:val="32"/>
          <w:szCs w:val="32"/>
        </w:rPr>
      </w:pPr>
    </w:p>
    <w:p>
      <w:pPr>
        <w:pStyle w:val="Body"/>
        <w:rPr>
          <w:rStyle w:val="page number"/>
          <w:rFonts w:ascii="Agency FB" w:cs="Agency FB" w:hAnsi="Agency FB" w:eastAsia="Agency FB"/>
          <w:b w:val="1"/>
          <w:bCs w:val="1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b w:val="1"/>
          <w:bCs w:val="1"/>
          <w:sz w:val="32"/>
          <w:szCs w:val="32"/>
        </w:rPr>
        <w:drawing>
          <wp:inline distT="0" distB="0" distL="0" distR="0">
            <wp:extent cx="4889500" cy="2298700"/>
            <wp:effectExtent l="0" t="0" r="0" b="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22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2298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Fonts w:ascii="Agency FB" w:cs="Agency FB" w:hAnsi="Agency FB" w:eastAsia="Agency FB"/>
          <w:b w:val="1"/>
          <w:bCs w:val="1"/>
          <w:sz w:val="32"/>
          <w:szCs w:val="32"/>
        </w:rPr>
      </w:pPr>
    </w:p>
    <w:p>
      <w:pPr>
        <w:pStyle w:val="Body"/>
        <w:rPr>
          <w:rStyle w:val="page number"/>
          <w:rFonts w:ascii="Agency FB" w:cs="Agency FB" w:hAnsi="Agency FB" w:eastAsia="Agency FB"/>
          <w:b w:val="1"/>
          <w:bCs w:val="1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b w:val="1"/>
          <w:bCs w:val="1"/>
          <w:sz w:val="32"/>
          <w:szCs w:val="32"/>
        </w:rPr>
        <w:drawing>
          <wp:inline distT="0" distB="0" distL="0" distR="0">
            <wp:extent cx="4860238" cy="6210300"/>
            <wp:effectExtent l="0" t="0" r="0" b="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23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238" cy="6210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Fonts w:ascii="Agency FB" w:cs="Agency FB" w:hAnsi="Agency FB" w:eastAsia="Agency FB"/>
          <w:b w:val="1"/>
          <w:bCs w:val="1"/>
          <w:sz w:val="32"/>
          <w:szCs w:val="32"/>
        </w:rPr>
      </w:pPr>
    </w:p>
    <w:p>
      <w:pPr>
        <w:pStyle w:val="Body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Heading"/>
      </w:pPr>
      <w:bookmarkStart w:name="_Toc5" w:id="5"/>
      <w:r>
        <w:rPr>
          <w:rtl w:val="0"/>
        </w:rPr>
        <w:t>2. PERFECT</w:t>
      </w:r>
      <w:bookmarkEnd w:id="5"/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Body"/>
        <w:rPr>
          <w:rStyle w:val="page number"/>
          <w:rFonts w:ascii="Agency FB" w:cs="Agency FB" w:hAnsi="Agency FB" w:eastAsia="Agency FB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sz w:val="32"/>
          <w:szCs w:val="32"/>
        </w:rPr>
        <w:drawing>
          <wp:inline distT="0" distB="0" distL="0" distR="0">
            <wp:extent cx="5308600" cy="1803400"/>
            <wp:effectExtent l="0" t="0" r="0" b="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24.pn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803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Body"/>
        <w:rPr>
          <w:rStyle w:val="page number"/>
          <w:rFonts w:ascii="Agency FB" w:cs="Agency FB" w:hAnsi="Agency FB" w:eastAsia="Agency FB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sz w:val="32"/>
          <w:szCs w:val="32"/>
        </w:rPr>
        <w:drawing>
          <wp:inline distT="0" distB="0" distL="0" distR="0">
            <wp:extent cx="4470400" cy="1358900"/>
            <wp:effectExtent l="0" t="0" r="0" b="0"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25.pn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1358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Body"/>
        <w:rPr>
          <w:rStyle w:val="page number"/>
          <w:rFonts w:ascii="Agency FB" w:cs="Agency FB" w:hAnsi="Agency FB" w:eastAsia="Agency FB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sz w:val="32"/>
          <w:szCs w:val="32"/>
        </w:rPr>
        <w:drawing>
          <wp:inline distT="0" distB="0" distL="0" distR="0">
            <wp:extent cx="5168900" cy="2603500"/>
            <wp:effectExtent l="0" t="0" r="0" b="0"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26.pn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2603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Body"/>
        <w:rPr>
          <w:rStyle w:val="page number"/>
          <w:rFonts w:ascii="Agency FB" w:cs="Agency FB" w:hAnsi="Agency FB" w:eastAsia="Agency FB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sz w:val="32"/>
          <w:szCs w:val="32"/>
        </w:rPr>
        <w:drawing>
          <wp:inline distT="0" distB="0" distL="0" distR="0">
            <wp:extent cx="5448300" cy="1041400"/>
            <wp:effectExtent l="0" t="0" r="0" b="0"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27.pn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041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Body"/>
        <w:rPr>
          <w:rStyle w:val="page number"/>
          <w:rFonts w:ascii="Agency FB" w:cs="Agency FB" w:hAnsi="Agency FB" w:eastAsia="Agency FB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sz w:val="32"/>
          <w:szCs w:val="32"/>
        </w:rPr>
        <w:drawing>
          <wp:inline distT="0" distB="0" distL="0" distR="0">
            <wp:extent cx="4610100" cy="3378200"/>
            <wp:effectExtent l="0" t="0" r="0" b="0"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28.pn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378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Body"/>
        <w:rPr>
          <w:rStyle w:val="page number"/>
          <w:rFonts w:ascii="Agency FB" w:cs="Agency FB" w:hAnsi="Agency FB" w:eastAsia="Agency FB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sz w:val="32"/>
          <w:szCs w:val="32"/>
        </w:rPr>
        <w:drawing>
          <wp:inline distT="0" distB="0" distL="0" distR="0">
            <wp:extent cx="5448300" cy="2298700"/>
            <wp:effectExtent l="0" t="0" r="0" b="0"/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29.pn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298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Fonts w:ascii="Agency FB" w:cs="Agency FB" w:hAnsi="Agency FB" w:eastAsia="Agency FB"/>
          <w:b w:val="1"/>
          <w:bCs w:val="1"/>
          <w:sz w:val="32"/>
          <w:szCs w:val="32"/>
        </w:rPr>
      </w:pPr>
    </w:p>
    <w:p>
      <w:pPr>
        <w:pStyle w:val="Heading"/>
      </w:pPr>
      <w:bookmarkStart w:name="_Toc6" w:id="6"/>
      <w:r>
        <w:rPr>
          <w:rtl w:val="0"/>
        </w:rPr>
        <w:t>3. FUTURE</w:t>
      </w:r>
      <w:bookmarkEnd w:id="6"/>
    </w:p>
    <w:p>
      <w:pPr>
        <w:pStyle w:val="Body"/>
      </w:pPr>
    </w:p>
    <w:p>
      <w:pPr>
        <w:pStyle w:val="Body"/>
        <w:rPr>
          <w:rStyle w:val="page number"/>
          <w:b w:val="1"/>
          <w:bCs w:val="1"/>
          <w:sz w:val="28"/>
          <w:szCs w:val="28"/>
        </w:rPr>
      </w:pPr>
      <w:r>
        <w:rPr>
          <w:rStyle w:val="page number"/>
          <w:b w:val="1"/>
          <w:bCs w:val="1"/>
          <w:sz w:val="28"/>
          <w:szCs w:val="28"/>
          <w:rtl w:val="0"/>
          <w:lang w:val="en-US"/>
        </w:rPr>
        <w:t xml:space="preserve">The near future </w:t>
      </w:r>
    </w:p>
    <w:p>
      <w:pPr>
        <w:pStyle w:val="Heading"/>
      </w:pPr>
      <w:r>
        <w:rPr>
          <w:rStyle w:val="page number"/>
          <w:rFonts w:ascii="Agency FB" w:cs="Agency FB" w:hAnsi="Agency FB" w:eastAsia="Agency FB"/>
          <w:color w:val="000000"/>
          <w:sz w:val="32"/>
          <w:szCs w:val="32"/>
          <w:u w:color="000000"/>
        </w:rPr>
        <w:drawing>
          <wp:inline distT="0" distB="0" distL="0" distR="0">
            <wp:extent cx="4610100" cy="1663700"/>
            <wp:effectExtent l="0" t="0" r="0" b="0"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30.pn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663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Heading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Body"/>
        <w:rPr>
          <w:rStyle w:val="page number"/>
          <w:rFonts w:ascii="Agency FB" w:cs="Agency FB" w:hAnsi="Agency FB" w:eastAsia="Agency FB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sz w:val="32"/>
          <w:szCs w:val="32"/>
        </w:rPr>
        <w:drawing>
          <wp:inline distT="0" distB="0" distL="0" distR="0">
            <wp:extent cx="5232400" cy="2552700"/>
            <wp:effectExtent l="0" t="0" r="0" b="0"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31.pn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55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Body"/>
        <w:rPr>
          <w:rStyle w:val="page number"/>
          <w:rFonts w:ascii="Agency FB" w:cs="Agency FB" w:hAnsi="Agency FB" w:eastAsia="Agency FB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sz w:val="32"/>
          <w:szCs w:val="32"/>
        </w:rPr>
        <w:drawing>
          <wp:inline distT="0" distB="0" distL="0" distR="0">
            <wp:extent cx="5092700" cy="1473200"/>
            <wp:effectExtent l="0" t="0" r="0" b="0"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32.pn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147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Body"/>
        <w:numPr>
          <w:ilvl w:val="0"/>
          <w:numId w:val="2"/>
        </w:numPr>
        <w:bidi w:val="0"/>
        <w:ind w:right="0"/>
        <w:jc w:val="left"/>
        <w:rPr>
          <w:rStyle w:val="page number"/>
          <w:rFonts w:ascii="Calibri" w:cs="Calibri" w:hAnsi="Calibri" w:eastAsia="Calibri"/>
          <w:i w:val="1"/>
          <w:iCs w:val="1"/>
          <w:sz w:val="32"/>
          <w:szCs w:val="32"/>
          <w:rtl w:val="0"/>
        </w:rPr>
      </w:pPr>
      <w:r>
        <w:rPr>
          <w:rStyle w:val="page number"/>
          <w:rFonts w:ascii="Calibri" w:cs="Calibri" w:hAnsi="Calibri" w:eastAsia="Calibri"/>
          <w:i w:val="1"/>
          <w:iCs w:val="1"/>
          <w:sz w:val="32"/>
          <w:szCs w:val="32"/>
          <w:rtl w:val="0"/>
        </w:rPr>
        <w:t xml:space="preserve">regular </w:t>
      </w:r>
      <w:r>
        <w:rPr>
          <w:rStyle w:val="page number"/>
          <w:rFonts w:ascii="Calibri" w:cs="Calibri" w:hAnsi="Calibri" w:eastAsia="Calibri"/>
          <w:i w:val="1"/>
          <w:iCs w:val="1"/>
          <w:sz w:val="32"/>
          <w:szCs w:val="32"/>
          <w:rtl w:val="0"/>
        </w:rPr>
        <w:t>–</w:t>
      </w:r>
      <w:r>
        <w:rPr>
          <w:rStyle w:val="page number"/>
          <w:rFonts w:ascii="Calibri" w:cs="Calibri" w:hAnsi="Calibri" w:eastAsia="Calibri"/>
          <w:i w:val="1"/>
          <w:iCs w:val="1"/>
          <w:sz w:val="32"/>
          <w:szCs w:val="32"/>
          <w:rtl w:val="0"/>
          <w:lang w:val="en-US"/>
        </w:rPr>
        <w:t xml:space="preserve">er and </w:t>
      </w:r>
      <w:r>
        <w:rPr>
          <w:rStyle w:val="page number"/>
          <w:rFonts w:ascii="Calibri" w:cs="Calibri" w:hAnsi="Calibri" w:eastAsia="Calibri"/>
          <w:i w:val="1"/>
          <w:iCs w:val="1"/>
          <w:sz w:val="32"/>
          <w:szCs w:val="32"/>
          <w:rtl w:val="0"/>
        </w:rPr>
        <w:t>–</w:t>
      </w:r>
      <w:r>
        <w:rPr>
          <w:rStyle w:val="page number"/>
          <w:rFonts w:ascii="Calibri" w:cs="Calibri" w:hAnsi="Calibri" w:eastAsia="Calibri"/>
          <w:i w:val="1"/>
          <w:iCs w:val="1"/>
          <w:sz w:val="32"/>
          <w:szCs w:val="32"/>
          <w:rtl w:val="0"/>
        </w:rPr>
        <w:t>ir verbs:</w:t>
      </w:r>
    </w:p>
    <w:p>
      <w:pPr>
        <w:pStyle w:val="Body"/>
        <w:ind w:left="360" w:firstLine="0"/>
        <w:rPr>
          <w:rFonts w:ascii="Agency FB" w:cs="Agency FB" w:hAnsi="Agency FB" w:eastAsia="Agency FB"/>
          <w:i w:val="1"/>
          <w:iCs w:val="1"/>
          <w:sz w:val="32"/>
          <w:szCs w:val="32"/>
        </w:rPr>
      </w:pPr>
    </w:p>
    <w:p>
      <w:pPr>
        <w:pStyle w:val="Body"/>
        <w:ind w:left="360" w:firstLine="0"/>
        <w:rPr>
          <w:rStyle w:val="page number"/>
          <w:rFonts w:ascii="Agency FB" w:cs="Agency FB" w:hAnsi="Agency FB" w:eastAsia="Agency FB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sz w:val="32"/>
          <w:szCs w:val="32"/>
        </w:rPr>
        <w:drawing>
          <wp:inline distT="0" distB="0" distL="0" distR="0">
            <wp:extent cx="4660900" cy="1104900"/>
            <wp:effectExtent l="0" t="0" r="0" b="0"/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33.pn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1104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ind w:left="720" w:firstLine="0"/>
        <w:rPr>
          <w:rFonts w:ascii="Agency FB" w:cs="Agency FB" w:hAnsi="Agency FB" w:eastAsia="Agency FB"/>
          <w:i w:val="1"/>
          <w:iCs w:val="1"/>
          <w:sz w:val="32"/>
          <w:szCs w:val="32"/>
        </w:rPr>
      </w:pPr>
    </w:p>
    <w:p>
      <w:pPr>
        <w:pStyle w:val="Body"/>
        <w:numPr>
          <w:ilvl w:val="0"/>
          <w:numId w:val="2"/>
        </w:numPr>
        <w:bidi w:val="0"/>
        <w:ind w:right="0"/>
        <w:jc w:val="left"/>
        <w:rPr>
          <w:rStyle w:val="page number"/>
          <w:rFonts w:ascii="Calibri" w:cs="Calibri" w:hAnsi="Calibri" w:eastAsia="Calibri"/>
          <w:i w:val="1"/>
          <w:iCs w:val="1"/>
          <w:sz w:val="32"/>
          <w:szCs w:val="32"/>
          <w:rtl w:val="0"/>
        </w:rPr>
      </w:pPr>
      <w:r>
        <w:rPr>
          <w:rStyle w:val="page number"/>
          <w:rFonts w:ascii="Calibri" w:cs="Calibri" w:hAnsi="Calibri" w:eastAsia="Calibri"/>
          <w:i w:val="1"/>
          <w:iCs w:val="1"/>
          <w:sz w:val="32"/>
          <w:szCs w:val="32"/>
          <w:rtl w:val="0"/>
        </w:rPr>
        <w:t xml:space="preserve">regular </w:t>
      </w:r>
      <w:r>
        <w:rPr>
          <w:rStyle w:val="page number"/>
          <w:rFonts w:ascii="Calibri" w:cs="Calibri" w:hAnsi="Calibri" w:eastAsia="Calibri"/>
          <w:i w:val="1"/>
          <w:iCs w:val="1"/>
          <w:sz w:val="32"/>
          <w:szCs w:val="32"/>
          <w:rtl w:val="0"/>
        </w:rPr>
        <w:t>–</w:t>
      </w:r>
      <w:r>
        <w:rPr>
          <w:rStyle w:val="page number"/>
          <w:rFonts w:ascii="Calibri" w:cs="Calibri" w:hAnsi="Calibri" w:eastAsia="Calibri"/>
          <w:i w:val="1"/>
          <w:iCs w:val="1"/>
          <w:sz w:val="32"/>
          <w:szCs w:val="32"/>
          <w:rtl w:val="0"/>
          <w:lang w:val="de-DE"/>
        </w:rPr>
        <w:t>re verbs:</w:t>
      </w:r>
    </w:p>
    <w:p>
      <w:pPr>
        <w:pStyle w:val="Body"/>
        <w:ind w:left="360" w:firstLine="0"/>
        <w:rPr>
          <w:rFonts w:ascii="Agency FB" w:cs="Agency FB" w:hAnsi="Agency FB" w:eastAsia="Agency FB"/>
          <w:i w:val="1"/>
          <w:iCs w:val="1"/>
          <w:sz w:val="32"/>
          <w:szCs w:val="32"/>
        </w:rPr>
      </w:pPr>
    </w:p>
    <w:p>
      <w:pPr>
        <w:pStyle w:val="Body"/>
        <w:ind w:left="360" w:firstLine="0"/>
        <w:rPr>
          <w:rStyle w:val="page number"/>
          <w:rFonts w:ascii="Agency FB" w:cs="Agency FB" w:hAnsi="Agency FB" w:eastAsia="Agency FB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sz w:val="32"/>
          <w:szCs w:val="32"/>
        </w:rPr>
        <w:drawing>
          <wp:inline distT="0" distB="0" distL="0" distR="0">
            <wp:extent cx="5054600" cy="863600"/>
            <wp:effectExtent l="0" t="0" r="0" b="0"/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34.pn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86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Body"/>
        <w:ind w:left="720" w:firstLine="0"/>
        <w:rPr>
          <w:rFonts w:ascii="Calibri" w:cs="Calibri" w:hAnsi="Calibri" w:eastAsia="Calibri"/>
          <w:i w:val="1"/>
          <w:iCs w:val="1"/>
          <w:sz w:val="32"/>
          <w:szCs w:val="32"/>
        </w:rPr>
      </w:pPr>
    </w:p>
    <w:p>
      <w:pPr>
        <w:pStyle w:val="Body"/>
        <w:ind w:left="720" w:firstLine="0"/>
        <w:rPr>
          <w:rFonts w:ascii="Calibri" w:cs="Calibri" w:hAnsi="Calibri" w:eastAsia="Calibri"/>
          <w:i w:val="1"/>
          <w:iCs w:val="1"/>
          <w:sz w:val="32"/>
          <w:szCs w:val="32"/>
        </w:rPr>
      </w:pPr>
    </w:p>
    <w:p>
      <w:pPr>
        <w:pStyle w:val="Body"/>
        <w:ind w:left="720" w:firstLine="0"/>
        <w:rPr>
          <w:rFonts w:ascii="Calibri" w:cs="Calibri" w:hAnsi="Calibri" w:eastAsia="Calibri"/>
          <w:i w:val="1"/>
          <w:iCs w:val="1"/>
          <w:sz w:val="32"/>
          <w:szCs w:val="32"/>
        </w:rPr>
      </w:pPr>
    </w:p>
    <w:p>
      <w:pPr>
        <w:pStyle w:val="Body"/>
        <w:ind w:left="720" w:firstLine="0"/>
        <w:rPr>
          <w:rFonts w:ascii="Calibri" w:cs="Calibri" w:hAnsi="Calibri" w:eastAsia="Calibri"/>
          <w:i w:val="1"/>
          <w:iCs w:val="1"/>
          <w:sz w:val="32"/>
          <w:szCs w:val="32"/>
        </w:rPr>
      </w:pPr>
    </w:p>
    <w:p>
      <w:pPr>
        <w:pStyle w:val="Body"/>
        <w:ind w:left="720" w:firstLine="0"/>
        <w:rPr>
          <w:rFonts w:ascii="Calibri" w:cs="Calibri" w:hAnsi="Calibri" w:eastAsia="Calibri"/>
          <w:i w:val="1"/>
          <w:iCs w:val="1"/>
          <w:sz w:val="32"/>
          <w:szCs w:val="32"/>
        </w:rPr>
      </w:pPr>
    </w:p>
    <w:p>
      <w:pPr>
        <w:pStyle w:val="Body"/>
        <w:ind w:left="720" w:firstLine="0"/>
        <w:rPr>
          <w:rFonts w:ascii="Calibri" w:cs="Calibri" w:hAnsi="Calibri" w:eastAsia="Calibri"/>
          <w:i w:val="1"/>
          <w:iCs w:val="1"/>
          <w:sz w:val="32"/>
          <w:szCs w:val="32"/>
        </w:rPr>
      </w:pPr>
    </w:p>
    <w:p>
      <w:pPr>
        <w:pStyle w:val="Body"/>
        <w:ind w:left="720" w:firstLine="0"/>
        <w:rPr>
          <w:rFonts w:ascii="Calibri" w:cs="Calibri" w:hAnsi="Calibri" w:eastAsia="Calibri"/>
          <w:i w:val="1"/>
          <w:iCs w:val="1"/>
          <w:sz w:val="32"/>
          <w:szCs w:val="32"/>
        </w:rPr>
      </w:pPr>
    </w:p>
    <w:p>
      <w:pPr>
        <w:pStyle w:val="Body"/>
        <w:numPr>
          <w:ilvl w:val="0"/>
          <w:numId w:val="2"/>
        </w:numPr>
        <w:bidi w:val="0"/>
        <w:ind w:right="0"/>
        <w:jc w:val="left"/>
        <w:rPr>
          <w:rStyle w:val="page number"/>
          <w:rFonts w:ascii="Calibri" w:cs="Calibri" w:hAnsi="Calibri" w:eastAsia="Calibri"/>
          <w:i w:val="1"/>
          <w:iCs w:val="1"/>
          <w:sz w:val="32"/>
          <w:szCs w:val="32"/>
          <w:rtl w:val="0"/>
        </w:rPr>
      </w:pPr>
      <w:r>
        <w:rPr>
          <w:rStyle w:val="page number"/>
          <w:rFonts w:ascii="Calibri" w:cs="Calibri" w:hAnsi="Calibri" w:eastAsia="Calibri"/>
          <w:i w:val="1"/>
          <w:iCs w:val="1"/>
          <w:sz w:val="32"/>
          <w:szCs w:val="32"/>
          <w:rtl w:val="0"/>
        </w:rPr>
        <w:t>irregular verbs:</w:t>
      </w:r>
    </w:p>
    <w:p>
      <w:pPr>
        <w:pStyle w:val="Body"/>
        <w:ind w:left="360" w:firstLine="0"/>
        <w:rPr>
          <w:rFonts w:ascii="Agency FB" w:cs="Agency FB" w:hAnsi="Agency FB" w:eastAsia="Agency FB"/>
          <w:sz w:val="32"/>
          <w:szCs w:val="32"/>
        </w:rPr>
      </w:pPr>
    </w:p>
    <w:p>
      <w:pPr>
        <w:pStyle w:val="Body"/>
        <w:rPr>
          <w:rStyle w:val="page number"/>
          <w:rFonts w:ascii="Agency FB" w:cs="Agency FB" w:hAnsi="Agency FB" w:eastAsia="Agency FB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sz w:val="32"/>
          <w:szCs w:val="32"/>
        </w:rPr>
        <w:drawing>
          <wp:inline distT="0" distB="0" distL="0" distR="0">
            <wp:extent cx="4953000" cy="2590800"/>
            <wp:effectExtent l="0" t="0" r="0" b="0"/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image35.pn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590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Heading"/>
      </w:pPr>
    </w:p>
    <w:p>
      <w:pPr>
        <w:pStyle w:val="Body"/>
      </w:pPr>
    </w:p>
    <w:p>
      <w:pPr>
        <w:pStyle w:val="Body"/>
      </w:pPr>
    </w:p>
    <w:p>
      <w:pPr>
        <w:pStyle w:val="Body"/>
        <w:ind w:left="360" w:firstLine="0"/>
        <w:rPr>
          <w:rFonts w:ascii="Agency FB" w:cs="Agency FB" w:hAnsi="Agency FB" w:eastAsia="Agency FB"/>
          <w:b w:val="1"/>
          <w:bCs w:val="1"/>
          <w:sz w:val="32"/>
          <w:szCs w:val="32"/>
        </w:rPr>
      </w:pPr>
    </w:p>
    <w:p>
      <w:pPr>
        <w:pStyle w:val="Body"/>
        <w:ind w:left="360" w:firstLine="0"/>
        <w:rPr>
          <w:rFonts w:ascii="Agency FB" w:cs="Agency FB" w:hAnsi="Agency FB" w:eastAsia="Agency FB"/>
          <w:b w:val="1"/>
          <w:bCs w:val="1"/>
          <w:sz w:val="32"/>
          <w:szCs w:val="32"/>
        </w:rPr>
      </w:pPr>
    </w:p>
    <w:p>
      <w:pPr>
        <w:pStyle w:val="Body"/>
        <w:ind w:left="360" w:firstLine="0"/>
        <w:rPr>
          <w:rFonts w:ascii="Agency FB" w:cs="Agency FB" w:hAnsi="Agency FB" w:eastAsia="Agency FB"/>
          <w:b w:val="1"/>
          <w:bCs w:val="1"/>
          <w:sz w:val="32"/>
          <w:szCs w:val="32"/>
        </w:rPr>
      </w:pPr>
    </w:p>
    <w:p>
      <w:pPr>
        <w:pStyle w:val="Body"/>
        <w:ind w:left="360" w:firstLine="0"/>
        <w:rPr>
          <w:rFonts w:ascii="Agency FB" w:cs="Agency FB" w:hAnsi="Agency FB" w:eastAsia="Agency FB"/>
          <w:b w:val="1"/>
          <w:bCs w:val="1"/>
          <w:sz w:val="32"/>
          <w:szCs w:val="32"/>
        </w:rPr>
      </w:pPr>
    </w:p>
    <w:p>
      <w:pPr>
        <w:pStyle w:val="Body"/>
        <w:ind w:left="360" w:firstLine="0"/>
        <w:rPr>
          <w:rFonts w:ascii="Agency FB" w:cs="Agency FB" w:hAnsi="Agency FB" w:eastAsia="Agency FB"/>
          <w:b w:val="1"/>
          <w:bCs w:val="1"/>
          <w:sz w:val="32"/>
          <w:szCs w:val="32"/>
        </w:rPr>
      </w:pPr>
    </w:p>
    <w:p>
      <w:pPr>
        <w:pStyle w:val="Body"/>
        <w:ind w:left="360" w:firstLine="0"/>
        <w:rPr>
          <w:rFonts w:ascii="Agency FB" w:cs="Agency FB" w:hAnsi="Agency FB" w:eastAsia="Agency FB"/>
          <w:b w:val="1"/>
          <w:bCs w:val="1"/>
          <w:sz w:val="32"/>
          <w:szCs w:val="32"/>
        </w:rPr>
      </w:pPr>
    </w:p>
    <w:p>
      <w:pPr>
        <w:pStyle w:val="Body"/>
        <w:rPr>
          <w:rFonts w:ascii="Agency FB" w:cs="Agency FB" w:hAnsi="Agency FB" w:eastAsia="Agency FB"/>
          <w:b w:val="1"/>
          <w:bCs w:val="1"/>
          <w:sz w:val="32"/>
          <w:szCs w:val="32"/>
        </w:rPr>
      </w:pPr>
    </w:p>
    <w:p>
      <w:pPr>
        <w:pStyle w:val="Heading"/>
      </w:pPr>
    </w:p>
    <w:p>
      <w:pPr>
        <w:pStyle w:val="Heading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Heading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Heading"/>
      </w:pPr>
      <w:bookmarkStart w:name="_Toc7" w:id="7"/>
      <w:r>
        <w:rPr>
          <w:rtl w:val="0"/>
        </w:rPr>
        <w:t>4. INFINITIVES</w:t>
      </w:r>
      <w:bookmarkEnd w:id="7"/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tbl>
      <w:tblPr>
        <w:tblW w:w="985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927"/>
        <w:gridCol w:w="4927"/>
      </w:tblGrid>
      <w:tr>
        <w:tblPrEx>
          <w:shd w:val="clear" w:color="auto" w:fill="ced7e7"/>
        </w:tblPrEx>
        <w:trPr>
          <w:trHeight w:val="6350" w:hRule="atLeast"/>
        </w:trPr>
        <w:tc>
          <w:tcPr>
            <w:tcW w:type="dxa" w:w="4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  <w:rPr>
                <w:rStyle w:val="page number"/>
                <w:rFonts w:ascii="Agency FB" w:cs="Agency FB" w:hAnsi="Agency FB" w:eastAsia="Agency FB"/>
                <w:sz w:val="32"/>
                <w:szCs w:val="32"/>
                <w:lang w:val="en-US"/>
              </w:rPr>
            </w:pPr>
          </w:p>
          <w:p>
            <w:pPr>
              <w:pStyle w:val="List Paragraph"/>
              <w:bidi w:val="0"/>
              <w:spacing w:after="0"/>
              <w:ind w:left="0" w:right="0" w:firstLine="0"/>
              <w:jc w:val="left"/>
              <w:rPr>
                <w:rStyle w:val="page number"/>
                <w:rFonts w:ascii="Agency FB" w:cs="Agency FB" w:hAnsi="Agency FB" w:eastAsia="Agency FB"/>
                <w:sz w:val="32"/>
                <w:szCs w:val="32"/>
                <w:rtl w:val="0"/>
              </w:rPr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lang w:val="en-US"/>
              </w:rPr>
              <w:drawing>
                <wp:inline distT="0" distB="0" distL="0" distR="0">
                  <wp:extent cx="2197100" cy="2717800"/>
                  <wp:effectExtent l="0" t="0" r="0" b="0"/>
                  <wp:docPr id="107374186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age36.png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2717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ist Paragraph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lang w:val="en-US"/>
              </w:rPr>
              <w:drawing>
                <wp:inline distT="0" distB="0" distL="0" distR="0">
                  <wp:extent cx="2794000" cy="635000"/>
                  <wp:effectExtent l="0" t="0" r="0" b="0"/>
                  <wp:docPr id="107374186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age37.png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635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</w:rPr>
            </w:r>
          </w:p>
        </w:tc>
        <w:tc>
          <w:tcPr>
            <w:tcW w:type="dxa" w:w="4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  <w:rPr>
                <w:rStyle w:val="page number"/>
                <w:rFonts w:ascii="Agency FB" w:cs="Agency FB" w:hAnsi="Agency FB" w:eastAsia="Agency FB"/>
                <w:sz w:val="32"/>
                <w:szCs w:val="32"/>
                <w:lang w:val="en-US"/>
              </w:rPr>
            </w:pPr>
          </w:p>
          <w:p>
            <w:pPr>
              <w:pStyle w:val="List Paragraph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u w:val="none"/>
                <w:lang w:val="en-US"/>
              </w:rPr>
              <w:drawing>
                <wp:inline distT="0" distB="0" distL="0" distR="0">
                  <wp:extent cx="2654300" cy="3060700"/>
                  <wp:effectExtent l="0" t="0" r="0" b="0"/>
                  <wp:docPr id="107374186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age38.png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3060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6769" w:hRule="atLeast"/>
        </w:trPr>
        <w:tc>
          <w:tcPr>
            <w:tcW w:type="dxa" w:w="4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  <w:rPr>
                <w:rStyle w:val="page number"/>
                <w:rFonts w:ascii="Agency FB" w:cs="Agency FB" w:hAnsi="Agency FB" w:eastAsia="Agency FB"/>
                <w:sz w:val="32"/>
                <w:szCs w:val="32"/>
                <w:lang w:val="en-US"/>
              </w:rPr>
            </w:pPr>
          </w:p>
          <w:p>
            <w:pPr>
              <w:pStyle w:val="List Paragraph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lang w:val="en-US"/>
              </w:rPr>
              <w:drawing>
                <wp:inline distT="0" distB="0" distL="0" distR="0">
                  <wp:extent cx="2870200" cy="3695700"/>
                  <wp:effectExtent l="0" t="0" r="0" b="0"/>
                  <wp:docPr id="107374186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age39.png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0" cy="3695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</w:rPr>
            </w:r>
          </w:p>
        </w:tc>
        <w:tc>
          <w:tcPr>
            <w:tcW w:type="dxa" w:w="4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  <w:rPr>
                <w:rStyle w:val="page number"/>
                <w:rFonts w:ascii="Agency FB" w:cs="Agency FB" w:hAnsi="Agency FB" w:eastAsia="Agency FB"/>
                <w:sz w:val="32"/>
                <w:szCs w:val="32"/>
                <w:lang w:val="en-US"/>
              </w:rPr>
            </w:pPr>
          </w:p>
          <w:p>
            <w:pPr>
              <w:pStyle w:val="List Paragraph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u w:val="none"/>
                <w:lang w:val="en-US"/>
              </w:rPr>
              <w:drawing>
                <wp:inline distT="0" distB="0" distL="0" distR="0">
                  <wp:extent cx="2933700" cy="3009900"/>
                  <wp:effectExtent l="0" t="0" r="0" b="0"/>
                  <wp:docPr id="107374186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age40.png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30099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List Paragraph"/>
        <w:widowControl w:val="0"/>
        <w:spacing w:after="0" w:line="240" w:lineRule="auto"/>
        <w:ind w:left="0" w:firstLine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sz w:val="32"/>
          <w:szCs w:val="32"/>
          <w:rtl w:val="0"/>
        </w:rPr>
        <w:t xml:space="preserve">   </w:t>
      </w:r>
    </w:p>
    <w:p>
      <w:pPr>
        <w:pStyle w:val="List Paragraph"/>
        <w:spacing w:after="0"/>
        <w:rPr>
          <w:rFonts w:ascii="Agency FB" w:cs="Agency FB" w:hAnsi="Agency FB" w:eastAsia="Agency FB"/>
          <w:sz w:val="32"/>
          <w:szCs w:val="32"/>
        </w:rPr>
      </w:pPr>
    </w:p>
    <w:p>
      <w:pPr>
        <w:pStyle w:val="List Paragraph"/>
        <w:spacing w:after="0"/>
        <w:rPr>
          <w:rFonts w:ascii="Agency FB" w:cs="Agency FB" w:hAnsi="Agency FB" w:eastAsia="Agency FB"/>
          <w:sz w:val="32"/>
          <w:szCs w:val="32"/>
        </w:rPr>
      </w:pP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sz w:val="32"/>
          <w:szCs w:val="32"/>
          <w:rtl w:val="0"/>
        </w:rPr>
        <w:t xml:space="preserve">     </w:t>
      </w:r>
    </w:p>
    <w:tbl>
      <w:tblPr>
        <w:tblW w:w="985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48"/>
        <w:gridCol w:w="5106"/>
      </w:tblGrid>
      <w:tr>
        <w:tblPrEx>
          <w:shd w:val="clear" w:color="auto" w:fill="ced7e7"/>
        </w:tblPrEx>
        <w:trPr>
          <w:trHeight w:val="6849" w:hRule="atLeast"/>
        </w:trPr>
        <w:tc>
          <w:tcPr>
            <w:tcW w:type="dxa" w:w="47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  <w:rPr>
                <w:rStyle w:val="page number"/>
                <w:rFonts w:ascii="Agency FB" w:cs="Agency FB" w:hAnsi="Agency FB" w:eastAsia="Agency FB"/>
                <w:sz w:val="32"/>
                <w:szCs w:val="32"/>
                <w:lang w:val="en-US"/>
              </w:rPr>
            </w:pPr>
          </w:p>
          <w:p>
            <w:pPr>
              <w:pStyle w:val="List Paragraph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lang w:val="en-US"/>
              </w:rPr>
              <w:drawing>
                <wp:inline distT="0" distB="0" distL="0" distR="0">
                  <wp:extent cx="2832100" cy="3746500"/>
                  <wp:effectExtent l="0" t="0" r="0" b="0"/>
                  <wp:docPr id="107374186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image41.png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3746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</w:rPr>
            </w:r>
          </w:p>
        </w:tc>
        <w:tc>
          <w:tcPr>
            <w:tcW w:type="dxa" w:w="51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  <w:rPr>
                <w:rStyle w:val="page number"/>
                <w:rFonts w:ascii="Agency FB" w:cs="Agency FB" w:hAnsi="Agency FB" w:eastAsia="Agency FB"/>
                <w:sz w:val="32"/>
                <w:szCs w:val="32"/>
                <w:lang w:val="en-US"/>
              </w:rPr>
            </w:pPr>
          </w:p>
          <w:p>
            <w:pPr>
              <w:pStyle w:val="List Paragraph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lang w:val="en-US"/>
              </w:rPr>
              <w:drawing>
                <wp:inline distT="0" distB="0" distL="0" distR="0">
                  <wp:extent cx="2667000" cy="2717800"/>
                  <wp:effectExtent l="0" t="0" r="0" b="0"/>
                  <wp:docPr id="107374186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age42.png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717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5949" w:hRule="atLeast"/>
        </w:trPr>
        <w:tc>
          <w:tcPr>
            <w:tcW w:type="dxa" w:w="47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  <w:rPr>
                <w:rStyle w:val="page number"/>
                <w:rFonts w:ascii="Agency FB" w:cs="Agency FB" w:hAnsi="Agency FB" w:eastAsia="Agency FB"/>
                <w:sz w:val="32"/>
                <w:szCs w:val="32"/>
                <w:lang w:val="en-US"/>
              </w:rPr>
            </w:pPr>
          </w:p>
          <w:p>
            <w:pPr>
              <w:pStyle w:val="List Paragraph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lang w:val="en-US"/>
              </w:rPr>
              <w:drawing>
                <wp:inline distT="0" distB="0" distL="0" distR="0">
                  <wp:extent cx="2781300" cy="3175000"/>
                  <wp:effectExtent l="0" t="0" r="0" b="0"/>
                  <wp:docPr id="107374186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age43.png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3175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</w:rPr>
            </w:r>
          </w:p>
        </w:tc>
        <w:tc>
          <w:tcPr>
            <w:tcW w:type="dxa" w:w="51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  <w:rPr>
                <w:rStyle w:val="page number"/>
                <w:rFonts w:ascii="Agency FB" w:cs="Agency FB" w:hAnsi="Agency FB" w:eastAsia="Agency FB"/>
                <w:sz w:val="32"/>
                <w:szCs w:val="32"/>
                <w:lang w:val="en-US"/>
              </w:rPr>
            </w:pPr>
          </w:p>
          <w:p>
            <w:pPr>
              <w:pStyle w:val="List Paragraph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lang w:val="en-US"/>
              </w:rPr>
              <w:drawing>
                <wp:inline distT="0" distB="0" distL="0" distR="0">
                  <wp:extent cx="3086100" cy="3175000"/>
                  <wp:effectExtent l="0" t="0" r="0" b="0"/>
                  <wp:docPr id="107374186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age44.png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3175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List Paragraph"/>
        <w:widowControl w:val="0"/>
        <w:spacing w:after="0" w:line="240" w:lineRule="auto"/>
        <w:ind w:left="0" w:firstLine="0"/>
        <w:rPr>
          <w:rStyle w:val="page number"/>
          <w:rFonts w:ascii="Agency FB" w:cs="Agency FB" w:hAnsi="Agency FB" w:eastAsia="Agency FB"/>
          <w:sz w:val="32"/>
          <w:szCs w:val="32"/>
        </w:rPr>
      </w:pPr>
    </w:p>
    <w:p>
      <w:pPr>
        <w:pStyle w:val="List Paragraph"/>
        <w:spacing w:after="0"/>
        <w:rPr>
          <w:rFonts w:ascii="Agency FB" w:cs="Agency FB" w:hAnsi="Agency FB" w:eastAsia="Agency FB"/>
          <w:sz w:val="32"/>
          <w:szCs w:val="32"/>
        </w:rPr>
      </w:pPr>
    </w:p>
    <w:p>
      <w:pPr>
        <w:pStyle w:val="List Paragraph"/>
        <w:spacing w:after="0"/>
        <w:ind w:left="0" w:firstLine="0"/>
        <w:rPr>
          <w:rFonts w:ascii="Agency FB" w:cs="Agency FB" w:hAnsi="Agency FB" w:eastAsia="Agency FB"/>
          <w:sz w:val="32"/>
          <w:szCs w:val="32"/>
        </w:rPr>
      </w:pP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sz w:val="32"/>
          <w:szCs w:val="32"/>
          <w:rtl w:val="0"/>
        </w:rPr>
        <w:t xml:space="preserve">  </w:t>
      </w: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  <w:r>
        <w:rPr>
          <w:rStyle w:val="page number"/>
          <w:rFonts w:ascii="Agency FB" w:cs="Agency FB" w:hAnsi="Agency FB" w:eastAsia="Agency FB"/>
          <w:sz w:val="32"/>
          <w:szCs w:val="32"/>
          <w:lang w:val="en-US"/>
        </w:rPr>
        <w:drawing>
          <wp:inline distT="0" distB="0" distL="0" distR="0">
            <wp:extent cx="5232400" cy="1511582"/>
            <wp:effectExtent l="0" t="0" r="0" b="0"/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image45.png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15115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  <w:r>
        <w:rPr>
          <w:rStyle w:val="page number"/>
          <w:rFonts w:ascii="Agency FB" w:cs="Agency FB" w:hAnsi="Agency FB" w:eastAsia="Agency FB"/>
          <w:sz w:val="32"/>
          <w:szCs w:val="32"/>
          <w:lang w:val="en-US"/>
        </w:rPr>
        <w:drawing>
          <wp:inline distT="0" distB="0" distL="0" distR="0">
            <wp:extent cx="4991100" cy="2108043"/>
            <wp:effectExtent l="0" t="0" r="0" b="0"/>
            <wp:docPr id="10737418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image46.png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1080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  <w:r>
        <w:rPr>
          <w:rStyle w:val="page number"/>
          <w:rFonts w:ascii="Agency FB" w:cs="Agency FB" w:hAnsi="Agency FB" w:eastAsia="Agency FB"/>
          <w:sz w:val="32"/>
          <w:szCs w:val="32"/>
          <w:lang w:val="en-US"/>
        </w:rPr>
        <w:drawing>
          <wp:inline distT="0" distB="0" distL="0" distR="0">
            <wp:extent cx="4991100" cy="1831596"/>
            <wp:effectExtent l="0" t="0" r="0" b="0"/>
            <wp:docPr id="10737418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image47.png"/>
                    <pic:cNvPicPr>
                      <a:picLocks noChangeAspect="1"/>
                    </pic:cNvPicPr>
                  </pic:nvPicPr>
                  <pic:blipFill>
                    <a:blip r:embed="rId5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8315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List Paragraph"/>
        <w:spacing w:after="0"/>
        <w:rPr>
          <w:rFonts w:ascii="Agency FB" w:cs="Agency FB" w:hAnsi="Agency FB" w:eastAsia="Agency FB"/>
          <w:sz w:val="32"/>
          <w:szCs w:val="32"/>
          <w:lang w:val="en-US"/>
        </w:rPr>
      </w:pPr>
    </w:p>
    <w:p>
      <w:pPr>
        <w:pStyle w:val="List Paragraph"/>
        <w:spacing w:after="0"/>
        <w:ind w:left="0" w:firstLine="0"/>
        <w:rPr>
          <w:rFonts w:ascii="Agency FB" w:cs="Agency FB" w:hAnsi="Agency FB" w:eastAsia="Agency FB"/>
          <w:sz w:val="32"/>
          <w:szCs w:val="32"/>
          <w:lang w:val="en-US"/>
        </w:rPr>
      </w:pP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Heading"/>
      </w:pPr>
      <w:bookmarkStart w:name="_Toc8" w:id="8"/>
      <w:r>
        <w:rPr>
          <w:rtl w:val="0"/>
        </w:rPr>
        <w:t>5. NEGATIVES</w:t>
      </w:r>
      <w:bookmarkEnd w:id="8"/>
    </w:p>
    <w:p>
      <w:pPr>
        <w:pStyle w:val="Body"/>
        <w:rPr>
          <w:rStyle w:val="page number"/>
          <w:rFonts w:ascii="Agency FB" w:cs="Agency FB" w:hAnsi="Agency FB" w:eastAsia="Agency FB"/>
          <w:b w:val="1"/>
          <w:bCs w:val="1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b w:val="1"/>
          <w:bCs w:val="1"/>
          <w:sz w:val="32"/>
          <w:szCs w:val="32"/>
        </w:rPr>
        <w:drawing>
          <wp:inline distT="0" distB="0" distL="0" distR="0">
            <wp:extent cx="4914900" cy="3059966"/>
            <wp:effectExtent l="0" t="0" r="0" b="0"/>
            <wp:docPr id="10737418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image48.png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0599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Body"/>
        <w:rPr>
          <w:rStyle w:val="page number"/>
          <w:rFonts w:ascii="Agency FB" w:cs="Agency FB" w:hAnsi="Agency FB" w:eastAsia="Agency FB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sz w:val="32"/>
          <w:szCs w:val="32"/>
        </w:rPr>
        <w:drawing>
          <wp:inline distT="0" distB="0" distL="0" distR="0">
            <wp:extent cx="5257800" cy="799187"/>
            <wp:effectExtent l="0" t="0" r="0" b="0"/>
            <wp:docPr id="107374187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image49.png"/>
                    <pic:cNvPicPr>
                      <a:picLocks noChangeAspect="1"/>
                    </pic:cNvPicPr>
                  </pic:nvPicPr>
                  <pic:blipFill>
                    <a:blip r:embed="rId5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991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page number"/>
          <w:rFonts w:ascii="Agency FB" w:cs="Agency FB" w:hAnsi="Agency FB" w:eastAsia="Agency FB"/>
          <w:sz w:val="32"/>
          <w:szCs w:val="32"/>
        </w:rPr>
        <w:drawing>
          <wp:inline distT="0" distB="0" distL="0" distR="0">
            <wp:extent cx="5359399" cy="988046"/>
            <wp:effectExtent l="0" t="0" r="0" b="0"/>
            <wp:docPr id="10737418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image50.png"/>
                    <pic:cNvPicPr>
                      <a:picLocks noChangeAspect="1"/>
                    </pic:cNvPicPr>
                  </pic:nvPicPr>
                  <pic:blipFill>
                    <a:blip r:embed="rId5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399" cy="9880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Body"/>
        <w:rPr>
          <w:rStyle w:val="page number"/>
          <w:rFonts w:ascii="Agency FB" w:cs="Agency FB" w:hAnsi="Agency FB" w:eastAsia="Agency FB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sz w:val="32"/>
          <w:szCs w:val="32"/>
        </w:rPr>
        <w:drawing>
          <wp:inline distT="0" distB="0" distL="0" distR="0">
            <wp:extent cx="4813300" cy="2197982"/>
            <wp:effectExtent l="0" t="0" r="0" b="0"/>
            <wp:docPr id="10737418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image51.png"/>
                    <pic:cNvPicPr>
                      <a:picLocks noChangeAspect="1"/>
                    </pic:cNvPicPr>
                  </pic:nvPicPr>
                  <pic:blipFill>
                    <a:blip r:embed="rId5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21979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</w:pPr>
    </w:p>
    <w:p>
      <w:pPr>
        <w:pStyle w:val="Heading"/>
      </w:pPr>
    </w:p>
    <w:p>
      <w:pPr>
        <w:pStyle w:val="Body"/>
      </w:pPr>
    </w:p>
    <w:p>
      <w:pPr>
        <w:pStyle w:val="Body"/>
      </w:pPr>
    </w:p>
    <w:p>
      <w:pPr>
        <w:pStyle w:val="Heading"/>
      </w:pPr>
      <w:bookmarkStart w:name="_Toc9" w:id="9"/>
      <w:r>
        <w:rPr>
          <w:rtl w:val="0"/>
        </w:rPr>
        <w:t>6. INTERROGATIVES</w:t>
      </w:r>
      <w:bookmarkEnd w:id="9"/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Body"/>
        <w:rPr>
          <w:rStyle w:val="page number"/>
          <w:rFonts w:ascii="Agency FB" w:cs="Agency FB" w:hAnsi="Agency FB" w:eastAsia="Agency FB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sz w:val="32"/>
          <w:szCs w:val="32"/>
        </w:rPr>
        <w:drawing>
          <wp:inline distT="0" distB="0" distL="0" distR="0">
            <wp:extent cx="3327400" cy="1805897"/>
            <wp:effectExtent l="0" t="0" r="0" b="0"/>
            <wp:docPr id="10737418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image52.png"/>
                    <pic:cNvPicPr>
                      <a:picLocks noChangeAspect="1"/>
                    </pic:cNvPicPr>
                  </pic:nvPicPr>
                  <pic:blipFill>
                    <a:blip r:embed="rId5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18058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Style w:val="page number"/>
          <w:rFonts w:ascii="Agency FB" w:cs="Agency FB" w:hAnsi="Agency FB" w:eastAsia="Agency FB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sz w:val="32"/>
          <w:szCs w:val="32"/>
        </w:rPr>
        <w:drawing>
          <wp:inline distT="0" distB="0" distL="0" distR="0">
            <wp:extent cx="3454400" cy="1879406"/>
            <wp:effectExtent l="0" t="0" r="0" b="0"/>
            <wp:docPr id="10737418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image53.png"/>
                    <pic:cNvPicPr>
                      <a:picLocks noChangeAspect="1"/>
                    </pic:cNvPicPr>
                  </pic:nvPicPr>
                  <pic:blipFill>
                    <a:blip r:embed="rId5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18794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Body"/>
        <w:rPr>
          <w:rStyle w:val="page number"/>
          <w:rFonts w:ascii="Agency FB" w:cs="Agency FB" w:hAnsi="Agency FB" w:eastAsia="Agency FB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sz w:val="32"/>
          <w:szCs w:val="32"/>
        </w:rPr>
        <w:drawing>
          <wp:inline distT="0" distB="0" distL="0" distR="0">
            <wp:extent cx="4769601" cy="3441700"/>
            <wp:effectExtent l="0" t="0" r="0" b="0"/>
            <wp:docPr id="10737418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image54.png"/>
                    <pic:cNvPicPr>
                      <a:picLocks noChangeAspect="1"/>
                    </pic:cNvPicPr>
                  </pic:nvPicPr>
                  <pic:blipFill>
                    <a:blip r:embed="rId5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601" cy="3441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Heading"/>
      </w:pPr>
      <w:bookmarkStart w:name="_Toc10" w:id="10"/>
      <w:r>
        <w:rPr>
          <w:rtl w:val="0"/>
        </w:rPr>
        <w:t>7. NOUNS</w:t>
      </w:r>
      <w:bookmarkEnd w:id="10"/>
    </w:p>
    <w:p>
      <w:pPr>
        <w:pStyle w:val="Heading"/>
      </w:pPr>
      <w:bookmarkStart w:name="_Toc11" w:id="11"/>
      <w:r>
        <w:rPr>
          <w:rtl w:val="0"/>
          <w:lang w:val="en-US"/>
        </w:rPr>
        <w:t>7.1 Masculine and feminine</w:t>
      </w:r>
      <w:bookmarkEnd w:id="11"/>
    </w:p>
    <w:p>
      <w:pPr>
        <w:pStyle w:val="Body"/>
      </w:pP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A noun is the name of someone or something or the word for a thing (eg a box, a pencil, a laughter). All nouns in French are either masculine or feminine (this is called their gender).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Masculine singular</w:t>
        <w:tab/>
        <w:tab/>
        <w:t>feminine singular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Le gar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ç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on</w:t>
        <w:tab/>
        <w:tab/>
        <w:tab/>
        <w:tab/>
        <w:t>la fille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Un village</w:t>
        <w:tab/>
        <w:tab/>
        <w:tab/>
        <w:tab/>
        <w:t>une ville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L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’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appartement</w:t>
        <w:tab/>
        <w:tab/>
        <w:tab/>
        <w:t>l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’é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picerie</w:t>
      </w: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Nouns which refer to people often have a special feminine form. Most follow one of these patterns:</w:t>
      </w: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tbl>
      <w:tblPr>
        <w:tblW w:w="8250" w:type="dxa"/>
        <w:jc w:val="left"/>
        <w:tblInd w:w="54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090"/>
        <w:gridCol w:w="2970"/>
        <w:gridCol w:w="3190"/>
      </w:tblGrid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20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masculine</w:t>
            </w:r>
          </w:p>
        </w:tc>
        <w:tc>
          <w:tcPr>
            <w:tcW w:type="dxa" w:w="31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Feminine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20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Add -e</w:t>
            </w:r>
          </w:p>
        </w:tc>
        <w:tc>
          <w:tcPr>
            <w:tcW w:type="dxa" w:w="2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Un ami</w:t>
            </w:r>
          </w:p>
        </w:tc>
        <w:tc>
          <w:tcPr>
            <w:tcW w:type="dxa" w:w="31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Une amie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20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 xml:space="preserve">-er -&gt; 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è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re</w:t>
            </w:r>
          </w:p>
        </w:tc>
        <w:tc>
          <w:tcPr>
            <w:tcW w:type="dxa" w:w="2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Une ouvrier</w:t>
            </w:r>
          </w:p>
        </w:tc>
        <w:tc>
          <w:tcPr>
            <w:tcW w:type="dxa" w:w="31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Une ouvri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è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re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20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-eur -&gt; -euse</w:t>
            </w:r>
          </w:p>
        </w:tc>
        <w:tc>
          <w:tcPr>
            <w:tcW w:type="dxa" w:w="2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Un vendeur</w:t>
            </w:r>
          </w:p>
        </w:tc>
        <w:tc>
          <w:tcPr>
            <w:tcW w:type="dxa" w:w="31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Une vendeuse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20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-eur -&gt; -rice</w:t>
            </w:r>
          </w:p>
        </w:tc>
        <w:tc>
          <w:tcPr>
            <w:tcW w:type="dxa" w:w="2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Un instituteur</w:t>
            </w:r>
          </w:p>
        </w:tc>
        <w:tc>
          <w:tcPr>
            <w:tcW w:type="dxa" w:w="31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Une institutrice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20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-en -&gt; -enne</w:t>
            </w:r>
          </w:p>
        </w:tc>
        <w:tc>
          <w:tcPr>
            <w:tcW w:type="dxa" w:w="2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Un lyc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é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en</w:t>
            </w:r>
          </w:p>
        </w:tc>
        <w:tc>
          <w:tcPr>
            <w:tcW w:type="dxa" w:w="31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Une lyc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é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nne</w:t>
            </w:r>
          </w:p>
        </w:tc>
      </w:tr>
      <w:tr>
        <w:tblPrEx>
          <w:shd w:val="clear" w:color="auto" w:fill="ced7e7"/>
        </w:tblPrEx>
        <w:trPr>
          <w:trHeight w:val="850" w:hRule="atLeast"/>
        </w:trPr>
        <w:tc>
          <w:tcPr>
            <w:tcW w:type="dxa" w:w="20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Stay same</w:t>
            </w:r>
          </w:p>
        </w:tc>
        <w:tc>
          <w:tcPr>
            <w:tcW w:type="dxa" w:w="2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Un touriste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 xml:space="preserve">Un 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é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l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è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ve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Un enfant</w:t>
            </w:r>
          </w:p>
        </w:tc>
        <w:tc>
          <w:tcPr>
            <w:tcW w:type="dxa" w:w="31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Un touriste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 xml:space="preserve">Un 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é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l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è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ve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Un enfant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20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No pattern</w:t>
            </w:r>
          </w:p>
        </w:tc>
        <w:tc>
          <w:tcPr>
            <w:tcW w:type="dxa" w:w="2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Un copain</w:t>
            </w:r>
          </w:p>
        </w:tc>
        <w:tc>
          <w:tcPr>
            <w:tcW w:type="dxa" w:w="31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Une copine</w:t>
            </w:r>
          </w:p>
        </w:tc>
      </w:tr>
    </w:tbl>
    <w:p>
      <w:pPr>
        <w:pStyle w:val="Body"/>
        <w:widowControl w:val="0"/>
        <w:ind w:left="438" w:hanging="438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  <w:u w:val="single"/>
        </w:rPr>
      </w:pPr>
      <w:r>
        <w:rPr>
          <w:rStyle w:val="page number"/>
          <w:rFonts w:ascii="Calibri" w:cs="Calibri" w:hAnsi="Calibri" w:eastAsia="Calibri"/>
          <w:sz w:val="24"/>
          <w:szCs w:val="24"/>
          <w:u w:val="single"/>
          <w:rtl w:val="0"/>
          <w:lang w:val="en-US"/>
        </w:rPr>
        <w:t>Is it masculine or feminine?</w:t>
      </w: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Sometimes the ending of a word can give you a clue as to whether it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fr-FR"/>
        </w:rPr>
        <w:t>’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s masculine or feminine. Here are some guidelines:</w:t>
      </w:r>
    </w:p>
    <w:tbl>
      <w:tblPr>
        <w:tblW w:w="2516" w:type="dxa"/>
        <w:jc w:val="left"/>
        <w:tblInd w:w="46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223"/>
        <w:gridCol w:w="1293"/>
      </w:tblGrid>
      <w:tr>
        <w:tblPrEx>
          <w:shd w:val="clear" w:color="auto" w:fill="ced7e7"/>
        </w:tblPrEx>
        <w:trPr>
          <w:trHeight w:val="1130" w:hRule="atLeast"/>
        </w:trPr>
        <w:tc>
          <w:tcPr>
            <w:tcW w:type="dxa" w:w="12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endings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normally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masculine</w:t>
            </w:r>
          </w:p>
        </w:tc>
        <w:tc>
          <w:tcPr>
            <w:tcW w:type="dxa" w:w="12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exceptions</w:t>
            </w:r>
          </w:p>
        </w:tc>
      </w:tr>
      <w:tr>
        <w:tblPrEx>
          <w:shd w:val="clear" w:color="auto" w:fill="ced7e7"/>
        </w:tblPrEx>
        <w:trPr>
          <w:trHeight w:val="3370" w:hRule="atLeast"/>
        </w:trPr>
        <w:tc>
          <w:tcPr>
            <w:tcW w:type="dxa" w:w="12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-age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-aire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-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é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-eau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-eur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-ier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-in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-ing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-isme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-ment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-o</w:t>
            </w:r>
          </w:p>
        </w:tc>
        <w:tc>
          <w:tcPr>
            <w:tcW w:type="dxa" w:w="12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Une image</w:t>
            </w:r>
          </w:p>
          <w:p>
            <w:pPr>
              <w:pStyle w:val="Body"/>
              <w:rPr>
                <w:rStyle w:val="page number"/>
                <w:rFonts w:ascii="Calibri" w:cs="Calibri" w:hAnsi="Calibri" w:eastAsia="Calibri"/>
                <w:sz w:val="24"/>
                <w:szCs w:val="24"/>
                <w:lang w:val="en-US"/>
              </w:rPr>
            </w:pPr>
          </w:p>
          <w:p>
            <w:pPr>
              <w:pStyle w:val="Body"/>
              <w:rPr>
                <w:rStyle w:val="page number"/>
                <w:rFonts w:ascii="Calibri" w:cs="Calibri" w:hAnsi="Calibri" w:eastAsia="Calibri"/>
                <w:sz w:val="24"/>
                <w:szCs w:val="24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L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’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eau</w:t>
            </w:r>
          </w:p>
          <w:p>
            <w:pPr>
              <w:pStyle w:val="Body"/>
              <w:rPr>
                <w:rStyle w:val="page number"/>
                <w:rFonts w:ascii="Calibri" w:cs="Calibri" w:hAnsi="Calibri" w:eastAsia="Calibri"/>
                <w:sz w:val="24"/>
                <w:szCs w:val="24"/>
                <w:lang w:val="en-US"/>
              </w:rPr>
            </w:pPr>
          </w:p>
          <w:p>
            <w:pPr>
              <w:pStyle w:val="Body"/>
              <w:rPr>
                <w:rStyle w:val="page number"/>
                <w:rFonts w:ascii="Calibri" w:cs="Calibri" w:hAnsi="Calibri" w:eastAsia="Calibri"/>
                <w:sz w:val="24"/>
                <w:szCs w:val="24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La fin</w:t>
            </w:r>
          </w:p>
          <w:p>
            <w:pPr>
              <w:pStyle w:val="Body"/>
              <w:rPr>
                <w:rStyle w:val="page number"/>
                <w:rFonts w:ascii="Calibri" w:cs="Calibri" w:hAnsi="Calibri" w:eastAsia="Calibri"/>
                <w:sz w:val="24"/>
                <w:szCs w:val="24"/>
                <w:lang w:val="en-US"/>
              </w:rPr>
            </w:pPr>
          </w:p>
          <w:p>
            <w:pPr>
              <w:pStyle w:val="Body"/>
              <w:rPr>
                <w:rStyle w:val="page number"/>
                <w:rFonts w:ascii="Calibri" w:cs="Calibri" w:hAnsi="Calibri" w:eastAsia="Calibri"/>
                <w:sz w:val="24"/>
                <w:szCs w:val="24"/>
                <w:lang w:val="en-US"/>
              </w:rPr>
            </w:pPr>
          </w:p>
          <w:p>
            <w:pPr>
              <w:pStyle w:val="Body"/>
              <w:rPr>
                <w:rStyle w:val="page number"/>
                <w:rFonts w:ascii="Calibri" w:cs="Calibri" w:hAnsi="Calibri" w:eastAsia="Calibri"/>
                <w:sz w:val="24"/>
                <w:szCs w:val="24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La m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é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t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é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o</w:t>
            </w:r>
          </w:p>
        </w:tc>
      </w:tr>
    </w:tbl>
    <w:tbl>
      <w:tblPr>
        <w:tblW w:w="2576" w:type="dxa"/>
        <w:jc w:val="left"/>
        <w:tblInd w:w="46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105"/>
        <w:gridCol w:w="1471"/>
      </w:tblGrid>
      <w:tr>
        <w:tblPrEx>
          <w:shd w:val="clear" w:color="auto" w:fill="ced7e7"/>
        </w:tblPrEx>
        <w:trPr>
          <w:trHeight w:val="1410" w:hRule="atLeast"/>
        </w:trPr>
        <w:tc>
          <w:tcPr>
            <w:tcW w:type="dxa" w:w="11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endings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normally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feminine</w:t>
            </w:r>
          </w:p>
        </w:tc>
        <w:tc>
          <w:tcPr>
            <w:tcW w:type="dxa" w:w="14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exceptions</w:t>
            </w:r>
          </w:p>
        </w:tc>
      </w:tr>
      <w:tr>
        <w:tblPrEx>
          <w:shd w:val="clear" w:color="auto" w:fill="ced7e7"/>
        </w:tblPrEx>
        <w:trPr>
          <w:trHeight w:val="3370" w:hRule="atLeast"/>
        </w:trPr>
        <w:tc>
          <w:tcPr>
            <w:tcW w:type="dxa" w:w="11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-ade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-ance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-ation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-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é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-erie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-ette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-que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-rice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-sse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-ure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</w:rPr>
            </w:r>
          </w:p>
        </w:tc>
        <w:tc>
          <w:tcPr>
            <w:tcW w:type="dxa" w:w="14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sz w:val="24"/>
                <w:szCs w:val="24"/>
                <w:lang w:val="en-US"/>
              </w:rPr>
            </w:pPr>
          </w:p>
          <w:p>
            <w:pPr>
              <w:pStyle w:val="Body"/>
              <w:rPr>
                <w:rStyle w:val="page number"/>
                <w:rFonts w:ascii="Calibri" w:cs="Calibri" w:hAnsi="Calibri" w:eastAsia="Calibri"/>
                <w:sz w:val="24"/>
                <w:szCs w:val="24"/>
                <w:lang w:val="en-US"/>
              </w:rPr>
            </w:pPr>
          </w:p>
          <w:p>
            <w:pPr>
              <w:pStyle w:val="Body"/>
              <w:rPr>
                <w:rStyle w:val="page number"/>
                <w:rFonts w:ascii="Calibri" w:cs="Calibri" w:hAnsi="Calibri" w:eastAsia="Calibri"/>
                <w:sz w:val="24"/>
                <w:szCs w:val="24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Un lyc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é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e</w:t>
            </w:r>
          </w:p>
          <w:p>
            <w:pPr>
              <w:pStyle w:val="Body"/>
              <w:rPr>
                <w:rStyle w:val="page number"/>
                <w:rFonts w:ascii="Calibri" w:cs="Calibri" w:hAnsi="Calibri" w:eastAsia="Calibri"/>
                <w:sz w:val="24"/>
                <w:szCs w:val="24"/>
                <w:lang w:val="en-US"/>
              </w:rPr>
            </w:pP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Un squelette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Le plastique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Le dentifrice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</w:rPr>
            </w:r>
          </w:p>
        </w:tc>
      </w:tr>
    </w:tbl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ind w:left="360" w:firstLine="0"/>
        <w:rPr>
          <w:rStyle w:val="page number"/>
          <w:rFonts w:ascii="Agency FB" w:cs="Agency FB" w:hAnsi="Agency FB" w:eastAsia="Agency FB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sz w:val="32"/>
          <w:szCs w:val="32"/>
        </w:rPr>
        <w:br w:type="textWrapping"/>
      </w:r>
    </w:p>
    <w:p>
      <w:pPr>
        <w:pStyle w:val="Heading"/>
      </w:pPr>
      <w:bookmarkStart w:name="_Toc12" w:id="12"/>
      <w:r>
        <w:rPr>
          <w:rtl w:val="0"/>
          <w:lang w:val="en-US"/>
        </w:rPr>
        <w:t>7.2 Singular and plural</w:t>
      </w:r>
      <w:bookmarkEnd w:id="12"/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Nouns can also be singular (referring to just one thing or person) or plural (referring to more than one thing or person)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Une chambre</w:t>
        <w:tab/>
        <w:tab/>
        <w:tab/>
        <w:t>des chambres</w:t>
      </w:r>
    </w:p>
    <w:p>
      <w:pPr>
        <w:pStyle w:val="Body"/>
        <w:ind w:left="360" w:firstLine="0"/>
        <w:rPr>
          <w:rFonts w:ascii="Calibri" w:cs="Calibri" w:hAnsi="Calibri" w:eastAsia="Calibri"/>
          <w:i w:val="1"/>
          <w:iCs w:val="1"/>
          <w:sz w:val="24"/>
          <w:szCs w:val="24"/>
        </w:rPr>
      </w:pP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In many cases, it is easy to use and recognise plural nouns because the last letter is an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–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s. (remember that an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–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s on the end of a French word is often silent)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Un livre</w:t>
        <w:tab/>
        <w:tab/>
        <w:tab/>
        <w:tab/>
        <w:t>des livres</w:t>
      </w:r>
    </w:p>
    <w:p>
      <w:pPr>
        <w:pStyle w:val="Body"/>
        <w:ind w:left="360" w:firstLine="0"/>
        <w:rPr>
          <w:rFonts w:ascii="Calibri" w:cs="Calibri" w:hAnsi="Calibri" w:eastAsia="Calibri"/>
          <w:i w:val="1"/>
          <w:iCs w:val="1"/>
          <w:sz w:val="24"/>
          <w:szCs w:val="24"/>
        </w:rPr>
      </w:pP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Some common exceptions:</w:t>
      </w:r>
    </w:p>
    <w:p>
      <w:pPr>
        <w:pStyle w:val="Body"/>
        <w:numPr>
          <w:ilvl w:val="0"/>
          <w:numId w:val="4"/>
        </w:numPr>
        <w:bidi w:val="0"/>
        <w:ind w:right="0"/>
        <w:jc w:val="left"/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most nouns which end in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–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eau or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–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eu add an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–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x: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un  ch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â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teau</w:t>
        <w:tab/>
        <w:tab/>
        <w:tab/>
        <w:t>des ch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â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teaux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un jeu</w:t>
        <w:tab/>
        <w:tab/>
        <w:tab/>
        <w:tab/>
        <w:t>des jeux</w:t>
      </w:r>
    </w:p>
    <w:p>
      <w:pPr>
        <w:pStyle w:val="Body"/>
        <w:numPr>
          <w:ilvl w:val="0"/>
          <w:numId w:val="4"/>
        </w:numPr>
        <w:bidi w:val="0"/>
        <w:ind w:right="0"/>
        <w:jc w:val="left"/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most nouns which end in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–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al change this to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–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aux in the plural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un animal</w:t>
        <w:tab/>
        <w:tab/>
        <w:tab/>
        <w:tab/>
        <w:t>des animaux</w:t>
      </w:r>
    </w:p>
    <w:p>
      <w:pPr>
        <w:pStyle w:val="Body"/>
        <w:numPr>
          <w:ilvl w:val="0"/>
          <w:numId w:val="4"/>
        </w:numPr>
        <w:bidi w:val="0"/>
        <w:ind w:right="0"/>
        <w:jc w:val="left"/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nouns which already end in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–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s, -x or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–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fr-FR"/>
        </w:rPr>
        <w:t>z don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fr-FR"/>
        </w:rPr>
        <w:t>’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t change in the plural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un repas</w:t>
        <w:tab/>
        <w:tab/>
        <w:tab/>
        <w:tab/>
        <w:t>des repas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le prix</w:t>
        <w:tab/>
        <w:tab/>
        <w:tab/>
        <w:tab/>
        <w:t>les prix</w:t>
      </w:r>
    </w:p>
    <w:p>
      <w:pPr>
        <w:pStyle w:val="Heading"/>
        <w:rPr>
          <w:rFonts w:ascii="Calibri" w:cs="Calibri" w:hAnsi="Calibri" w:eastAsia="Calibri"/>
          <w:sz w:val="24"/>
          <w:szCs w:val="24"/>
        </w:rPr>
      </w:pPr>
    </w:p>
    <w:p>
      <w:pPr>
        <w:pStyle w:val="Heading"/>
      </w:pPr>
      <w:bookmarkStart w:name="_Toc13" w:id="13"/>
      <w:r>
        <w:rPr>
          <w:rtl w:val="0"/>
        </w:rPr>
        <w:t>8. ADJECTIVES</w:t>
      </w:r>
      <w:bookmarkEnd w:id="13"/>
    </w:p>
    <w:p>
      <w:pPr>
        <w:pStyle w:val="Body"/>
        <w:ind w:left="360" w:firstLine="0"/>
        <w:rPr>
          <w:rFonts w:ascii="Agency FB" w:cs="Agency FB" w:hAnsi="Agency FB" w:eastAsia="Agency FB"/>
          <w:b w:val="1"/>
          <w:bCs w:val="1"/>
          <w:sz w:val="32"/>
          <w:szCs w:val="32"/>
        </w:rPr>
      </w:pPr>
    </w:p>
    <w:p>
      <w:pPr>
        <w:pStyle w:val="Heading"/>
      </w:pPr>
      <w:bookmarkStart w:name="_Toc14" w:id="14"/>
      <w:r>
        <w:rPr>
          <w:rtl w:val="0"/>
          <w:lang w:val="en-US"/>
        </w:rPr>
        <w:t>8.1  Agreement</w:t>
      </w:r>
      <w:bookmarkEnd w:id="14"/>
    </w:p>
    <w:p>
      <w:pPr>
        <w:pStyle w:val="Body"/>
      </w:pPr>
    </w:p>
    <w:p>
      <w:pPr>
        <w:pStyle w:val="Body"/>
      </w:pP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Adjectives, or describing words (eg tall, important) tell you more about a noun. In French, adjectives are masculine, feminine, singular or plural to agree with the noun.</w:t>
      </w: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Look at the patterns in the tables below to see how adjectives agree.</w:t>
      </w: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tbl>
      <w:tblPr>
        <w:tblW w:w="487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196"/>
        <w:gridCol w:w="1078"/>
        <w:gridCol w:w="1359"/>
        <w:gridCol w:w="1241"/>
      </w:tblGrid>
      <w:tr>
        <w:tblPrEx>
          <w:shd w:val="clear" w:color="auto" w:fill="ced7e7"/>
        </w:tblPrEx>
        <w:trPr>
          <w:trHeight w:val="570" w:hRule="atLeast"/>
        </w:trPr>
        <w:tc>
          <w:tcPr>
            <w:tcW w:type="dxa" w:w="11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Sing masc</w:t>
            </w:r>
          </w:p>
        </w:tc>
        <w:tc>
          <w:tcPr>
            <w:tcW w:type="dxa" w:w="10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Sing fem</w:t>
            </w:r>
          </w:p>
        </w:tc>
        <w:tc>
          <w:tcPr>
            <w:tcW w:type="dxa" w:w="13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Plural masc</w:t>
            </w:r>
          </w:p>
        </w:tc>
        <w:tc>
          <w:tcPr>
            <w:tcW w:type="dxa" w:w="12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Plural fem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11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grand</w:t>
            </w:r>
          </w:p>
        </w:tc>
        <w:tc>
          <w:tcPr>
            <w:tcW w:type="dxa" w:w="10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grande</w:t>
            </w:r>
          </w:p>
        </w:tc>
        <w:tc>
          <w:tcPr>
            <w:tcW w:type="dxa" w:w="13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grands</w:t>
            </w:r>
          </w:p>
        </w:tc>
        <w:tc>
          <w:tcPr>
            <w:tcW w:type="dxa" w:w="12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grandes</w:t>
            </w:r>
          </w:p>
        </w:tc>
      </w:tr>
    </w:tbl>
    <w:p>
      <w:pPr>
        <w:pStyle w:val="Body"/>
        <w:widowControl w:val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A lot of adjectives follow the above pattern</w:t>
      </w: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Ajectives which end in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–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u, -I, or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 xml:space="preserve">–é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change in spelling, but sound the same</w:t>
      </w: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tbl>
      <w:tblPr>
        <w:tblW w:w="985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463"/>
        <w:gridCol w:w="2463"/>
        <w:gridCol w:w="2464"/>
        <w:gridCol w:w="2464"/>
      </w:tblGrid>
      <w:tr>
        <w:tblPrEx>
          <w:shd w:val="clear" w:color="auto" w:fill="ced7e7"/>
        </w:tblPrEx>
        <w:trPr>
          <w:trHeight w:val="850" w:hRule="atLeast"/>
        </w:trPr>
        <w:tc>
          <w:tcPr>
            <w:tcW w:type="dxa" w:w="24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bleu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joli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fatigu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é</w:t>
            </w:r>
          </w:p>
        </w:tc>
        <w:tc>
          <w:tcPr>
            <w:tcW w:type="dxa" w:w="24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bleue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jolie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fatigu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é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e</w:t>
            </w:r>
          </w:p>
        </w:tc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bleus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jolis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fatigu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é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s</w:t>
            </w:r>
          </w:p>
        </w:tc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bleues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jolies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fatigu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é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es</w:t>
            </w:r>
          </w:p>
        </w:tc>
      </w:tr>
    </w:tbl>
    <w:p>
      <w:pPr>
        <w:pStyle w:val="Body"/>
        <w:widowControl w:val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Adjectives which already end in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–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e (with no accent) have no different feminine form: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 xml:space="preserve"> </w:t>
      </w:r>
    </w:p>
    <w:tbl>
      <w:tblPr>
        <w:tblW w:w="985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463"/>
        <w:gridCol w:w="2463"/>
        <w:gridCol w:w="2464"/>
        <w:gridCol w:w="2464"/>
      </w:tblGrid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24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jaune</w:t>
            </w:r>
          </w:p>
        </w:tc>
        <w:tc>
          <w:tcPr>
            <w:tcW w:type="dxa" w:w="24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jaune</w:t>
            </w:r>
          </w:p>
        </w:tc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jaunes</w:t>
            </w:r>
          </w:p>
        </w:tc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jaunes</w:t>
            </w:r>
          </w:p>
        </w:tc>
      </w:tr>
    </w:tbl>
    <w:p>
      <w:pPr>
        <w:pStyle w:val="Body"/>
        <w:widowControl w:val="0"/>
        <w:rPr>
          <w:rStyle w:val="page number"/>
          <w:rFonts w:ascii="Calibri" w:cs="Calibri" w:hAnsi="Calibri" w:eastAsia="Calibri"/>
          <w:sz w:val="24"/>
          <w:szCs w:val="24"/>
        </w:rPr>
      </w:pP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Adjectives which already end in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–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s have no different masculine plural form:</w:t>
      </w: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tbl>
      <w:tblPr>
        <w:tblW w:w="985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463"/>
        <w:gridCol w:w="2463"/>
        <w:gridCol w:w="2464"/>
        <w:gridCol w:w="2464"/>
      </w:tblGrid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24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fran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ç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ais</w:t>
            </w:r>
          </w:p>
        </w:tc>
        <w:tc>
          <w:tcPr>
            <w:tcW w:type="dxa" w:w="24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fran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ç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aise</w:t>
            </w:r>
          </w:p>
        </w:tc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fran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ç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ais</w:t>
            </w:r>
          </w:p>
        </w:tc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fran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ç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aises</w:t>
            </w:r>
          </w:p>
        </w:tc>
      </w:tr>
    </w:tbl>
    <w:p>
      <w:pPr>
        <w:pStyle w:val="Body"/>
        <w:widowControl w:val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Adjectives which end in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–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er follow this pattern:</w:t>
      </w: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tbl>
      <w:tblPr>
        <w:tblW w:w="985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463"/>
        <w:gridCol w:w="2463"/>
        <w:gridCol w:w="2464"/>
        <w:gridCol w:w="2464"/>
      </w:tblGrid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24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cher</w:t>
            </w:r>
          </w:p>
        </w:tc>
        <w:tc>
          <w:tcPr>
            <w:tcW w:type="dxa" w:w="24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ch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è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re</w:t>
            </w:r>
          </w:p>
        </w:tc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chers</w:t>
            </w:r>
          </w:p>
        </w:tc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ch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è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res</w:t>
            </w:r>
          </w:p>
        </w:tc>
      </w:tr>
    </w:tbl>
    <w:p>
      <w:pPr>
        <w:pStyle w:val="Body"/>
        <w:widowControl w:val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Adjectives which end in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–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eux follow this pattern:</w:t>
      </w: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tbl>
      <w:tblPr>
        <w:tblW w:w="985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463"/>
        <w:gridCol w:w="2463"/>
        <w:gridCol w:w="2464"/>
        <w:gridCol w:w="2464"/>
      </w:tblGrid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24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d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é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licieux</w:t>
            </w:r>
          </w:p>
        </w:tc>
        <w:tc>
          <w:tcPr>
            <w:tcW w:type="dxa" w:w="24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d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é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licieuse</w:t>
            </w:r>
          </w:p>
        </w:tc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d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é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licieux</w:t>
            </w:r>
          </w:p>
        </w:tc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d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é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licieuses</w:t>
            </w:r>
          </w:p>
        </w:tc>
      </w:tr>
    </w:tbl>
    <w:p>
      <w:pPr>
        <w:pStyle w:val="Body"/>
        <w:widowControl w:val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Some adjectives double the last letter before adding an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–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e for the feminine form:</w:t>
      </w:r>
    </w:p>
    <w:tbl>
      <w:tblPr>
        <w:tblW w:w="985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463"/>
        <w:gridCol w:w="2463"/>
        <w:gridCol w:w="2464"/>
        <w:gridCol w:w="2464"/>
      </w:tblGrid>
      <w:tr>
        <w:tblPrEx>
          <w:shd w:val="clear" w:color="auto" w:fill="ced7e7"/>
        </w:tblPrEx>
        <w:trPr>
          <w:trHeight w:val="570" w:hRule="atLeast"/>
        </w:trPr>
        <w:tc>
          <w:tcPr>
            <w:tcW w:type="dxa" w:w="24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Gros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bon</w:t>
            </w:r>
          </w:p>
        </w:tc>
        <w:tc>
          <w:tcPr>
            <w:tcW w:type="dxa" w:w="24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grosse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bonne</w:t>
            </w:r>
          </w:p>
        </w:tc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gros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bons</w:t>
            </w:r>
          </w:p>
        </w:tc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grosses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bonnes</w:t>
            </w:r>
          </w:p>
        </w:tc>
      </w:tr>
    </w:tbl>
    <w:p>
      <w:pPr>
        <w:pStyle w:val="Body"/>
        <w:widowControl w:val="0"/>
        <w:rPr>
          <w:rStyle w:val="page number"/>
          <w:rFonts w:ascii="Calibri" w:cs="Calibri" w:hAnsi="Calibri" w:eastAsia="Calibri"/>
          <w:sz w:val="24"/>
          <w:szCs w:val="24"/>
        </w:rPr>
      </w:pPr>
    </w:p>
    <w:p>
      <w:pPr>
        <w:pStyle w:val="Body"/>
        <w:ind w:left="360" w:firstLine="0"/>
        <w:rPr>
          <w:rFonts w:ascii="Calibri" w:cs="Calibri" w:hAnsi="Calibri" w:eastAsia="Calibri"/>
          <w:b w:val="1"/>
          <w:bCs w:val="1"/>
          <w:sz w:val="24"/>
          <w:szCs w:val="24"/>
        </w:rPr>
      </w:pPr>
    </w:p>
    <w:p>
      <w:pPr>
        <w:pStyle w:val="Body"/>
        <w:ind w:left="360" w:firstLine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Heading"/>
      </w:pPr>
      <w:bookmarkStart w:name="_Toc15" w:id="15"/>
      <w:r>
        <w:rPr>
          <w:rtl w:val="0"/>
          <w:lang w:val="en-US"/>
        </w:rPr>
        <w:t>8.2 Irregular adjectives</w:t>
      </w:r>
      <w:bookmarkEnd w:id="15"/>
    </w:p>
    <w:p>
      <w:pPr>
        <w:pStyle w:val="Body"/>
        <w:ind w:left="360" w:firstLine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Many common adjectives are irregular, and you need to learn each one separately. Here are some you have already met:</w:t>
      </w:r>
    </w:p>
    <w:tbl>
      <w:tblPr>
        <w:tblW w:w="985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463"/>
        <w:gridCol w:w="2463"/>
        <w:gridCol w:w="2464"/>
        <w:gridCol w:w="2464"/>
      </w:tblGrid>
      <w:tr>
        <w:tblPrEx>
          <w:shd w:val="clear" w:color="auto" w:fill="ced7e7"/>
        </w:tblPrEx>
        <w:trPr>
          <w:trHeight w:val="1410" w:hRule="atLeast"/>
        </w:trPr>
        <w:tc>
          <w:tcPr>
            <w:tcW w:type="dxa" w:w="24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blanc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long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vieux (vieil)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nouveau (nouvel)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beau (bel)</w:t>
            </w:r>
          </w:p>
        </w:tc>
        <w:tc>
          <w:tcPr>
            <w:tcW w:type="dxa" w:w="24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blanche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longue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vieille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nouvelle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belle</w:t>
            </w:r>
          </w:p>
        </w:tc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blancs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longs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vieux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nouveaux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beaux</w:t>
            </w:r>
          </w:p>
        </w:tc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blanches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longues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vieilles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nouvelles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belles</w:t>
            </w:r>
          </w:p>
        </w:tc>
      </w:tr>
    </w:tbl>
    <w:p>
      <w:pPr>
        <w:pStyle w:val="Body"/>
        <w:widowControl w:val="0"/>
        <w:rPr>
          <w:rStyle w:val="page number"/>
          <w:rFonts w:ascii="Calibri" w:cs="Calibri" w:hAnsi="Calibri" w:eastAsia="Calibri"/>
          <w:sz w:val="24"/>
          <w:szCs w:val="24"/>
        </w:rPr>
      </w:pP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Vieil, nouvel, bel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 are used before masculine nouns which begin with a vowel.</w:t>
      </w: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A few adjectives are invariable (inv.) and do not change at all:</w:t>
      </w:r>
    </w:p>
    <w:tbl>
      <w:tblPr>
        <w:tblW w:w="246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463"/>
      </w:tblGrid>
      <w:tr>
        <w:tblPrEx>
          <w:shd w:val="clear" w:color="auto" w:fill="ced7e7"/>
        </w:tblPrEx>
        <w:trPr>
          <w:trHeight w:val="1130" w:hRule="atLeast"/>
        </w:trPr>
        <w:tc>
          <w:tcPr>
            <w:tcW w:type="dxa" w:w="24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marron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bleu marine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vert fonc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é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gris clair</w:t>
            </w:r>
          </w:p>
        </w:tc>
      </w:tr>
    </w:tbl>
    <w:p>
      <w:pPr>
        <w:pStyle w:val="Body"/>
        <w:widowControl w:val="0"/>
        <w:rPr>
          <w:rStyle w:val="page number"/>
          <w:rFonts w:ascii="Calibri" w:cs="Calibri" w:hAnsi="Calibri" w:eastAsia="Calibri"/>
          <w:sz w:val="24"/>
          <w:szCs w:val="24"/>
        </w:rPr>
      </w:pPr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Heading"/>
      </w:pPr>
      <w:bookmarkStart w:name="_Toc16" w:id="16"/>
      <w:r>
        <w:rPr>
          <w:rtl w:val="0"/>
          <w:lang w:val="en-US"/>
        </w:rPr>
        <w:t>8.3  Position of adjectives</w:t>
      </w:r>
      <w:bookmarkEnd w:id="16"/>
    </w:p>
    <w:p>
      <w:pPr>
        <w:pStyle w:val="Body"/>
      </w:pP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Adjectives normally follow the noun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J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’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ai vu un film tres int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é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 xml:space="preserve">ressant 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 xml:space="preserve">à 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la t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é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l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é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Regarde cette jupe noire</w:t>
      </w:r>
    </w:p>
    <w:p>
      <w:pPr>
        <w:pStyle w:val="Body"/>
        <w:rPr>
          <w:rStyle w:val="page number"/>
          <w:rFonts w:ascii="Calibri" w:cs="Calibri" w:hAnsi="Calibri" w:eastAsia="Calibri"/>
          <w:b w:val="1"/>
          <w:bCs w:val="1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Some common adjectives go before the noun e.g. </w:t>
      </w:r>
      <w:r>
        <w:rPr>
          <w:rStyle w:val="page number"/>
          <w:rFonts w:ascii="Calibri" w:cs="Calibri" w:hAnsi="Calibri" w:eastAsia="Calibri"/>
          <w:b w:val="1"/>
          <w:bCs w:val="1"/>
          <w:sz w:val="24"/>
          <w:szCs w:val="24"/>
          <w:rtl w:val="0"/>
          <w:lang w:val="fr-FR"/>
        </w:rPr>
        <w:t>grand, petit, bon, mauvais, beau, jeune, vieux, joli, gros, premier, court, long, haut</w:t>
      </w:r>
    </w:p>
    <w:p>
      <w:pPr>
        <w:pStyle w:val="Body"/>
        <w:ind w:firstLine="360"/>
        <w:rPr>
          <w:rStyle w:val="page number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C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’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est un petit garcon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Il prend le premier train pour Paris</w:t>
      </w:r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Heading"/>
      </w:pPr>
      <w:bookmarkStart w:name="_Toc17" w:id="17"/>
      <w:r>
        <w:rPr>
          <w:rtl w:val="0"/>
          <w:lang w:val="en-US"/>
        </w:rPr>
        <w:t xml:space="preserve">8.4 Adjectives </w:t>
      </w:r>
      <w:r>
        <w:rPr>
          <w:rtl w:val="0"/>
        </w:rPr>
        <w:t xml:space="preserve">– </w:t>
      </w:r>
      <w:r>
        <w:rPr>
          <w:rtl w:val="0"/>
          <w:lang w:val="en-US"/>
        </w:rPr>
        <w:t>comparatives and superlatives</w:t>
      </w:r>
      <w:bookmarkEnd w:id="17"/>
    </w:p>
    <w:p>
      <w:pPr>
        <w:pStyle w:val="Body"/>
      </w:pPr>
    </w:p>
    <w:p>
      <w:pPr>
        <w:pStyle w:val="Body"/>
      </w:pPr>
    </w:p>
    <w:p>
      <w:pPr>
        <w:pStyle w:val="Body"/>
        <w:numPr>
          <w:ilvl w:val="0"/>
          <w:numId w:val="6"/>
        </w:numPr>
        <w:bidi w:val="0"/>
        <w:ind w:right="0"/>
        <w:jc w:val="left"/>
        <w:rPr>
          <w:rStyle w:val="page number"/>
          <w:rFonts w:ascii="Calibri" w:cs="Calibri" w:hAnsi="Calibri" w:eastAsia="Calibri"/>
          <w:b w:val="1"/>
          <w:bCs w:val="1"/>
          <w:i w:val="1"/>
          <w:iCs w:val="1"/>
          <w:sz w:val="24"/>
          <w:szCs w:val="24"/>
          <w:rtl w:val="0"/>
          <w:lang w:val="fr-FR"/>
        </w:rPr>
      </w:pPr>
      <w:r>
        <w:rPr>
          <w:rStyle w:val="page number"/>
          <w:rFonts w:ascii="Calibri" w:cs="Calibri" w:hAnsi="Calibri" w:eastAsia="Calibri"/>
          <w:b w:val="1"/>
          <w:bCs w:val="1"/>
          <w:i w:val="1"/>
          <w:iCs w:val="1"/>
          <w:sz w:val="24"/>
          <w:szCs w:val="24"/>
          <w:rtl w:val="0"/>
          <w:lang w:val="fr-FR"/>
        </w:rPr>
        <w:t>comparisons</w:t>
      </w:r>
    </w:p>
    <w:p>
      <w:pPr>
        <w:pStyle w:val="Body"/>
        <w:ind w:left="720" w:firstLine="0"/>
        <w:rPr>
          <w:rFonts w:ascii="Calibri" w:cs="Calibri" w:hAnsi="Calibri" w:eastAsia="Calibri"/>
          <w:b w:val="1"/>
          <w:bCs w:val="1"/>
          <w:i w:val="1"/>
          <w:iCs w:val="1"/>
          <w:sz w:val="24"/>
          <w:szCs w:val="24"/>
        </w:rPr>
      </w:pP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To compare one person or thing with another, you use plus (more), moins (less) or aussi (as) before the adjective, followed by que (than/as):</w:t>
      </w:r>
    </w:p>
    <w:p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100"/>
        </w:tabs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</w:rPr>
        <w:tab/>
        <w:tab/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Plus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 riche que</w:t>
        <w:tab/>
        <w:tab/>
        <w:tab/>
        <w:tab/>
        <w:tab/>
        <w:tab/>
        <w:t>richer than</w:t>
        <w:tab/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Il est</w:t>
        <w:tab/>
        <w:t>moins</w:t>
        <w:tab/>
        <w:tab/>
        <w:t>riche que mon pere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ab/>
        <w:tab/>
        <w:tab/>
        <w:t>less rich than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</w:rPr>
        <w:tab/>
        <w:tab/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aussi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ab/>
        <w:tab/>
        <w:tab/>
        <w:tab/>
        <w:tab/>
        <w:tab/>
        <w:tab/>
        <w:t>as rich as</w:t>
      </w: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Remember to make the adjective agree in the usual way: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Matt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é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 xml:space="preserve">o est plus 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â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g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 xml:space="preserve">é 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es-ES_tradnl"/>
        </w:rPr>
        <w:t>que Sarah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 xml:space="preserve">Sarah est plus 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â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g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é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pt-PT"/>
        </w:rPr>
        <w:t>e que Adam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Lucas et No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é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 xml:space="preserve">mie sont plus 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â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g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é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es-ES_tradnl"/>
        </w:rPr>
        <w:t>s que Jordan</w:t>
      </w: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Notice these special forms: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bon -&gt; meilleur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 xml:space="preserve"> (better)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mauvais -&gt; pire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 xml:space="preserve"> (worse)</w:t>
      </w: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Ce livre est meilleur que l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’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 xml:space="preserve">autre </w:t>
        <w:tab/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Cet article est pire que l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’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autre</w:t>
      </w: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numPr>
          <w:ilvl w:val="0"/>
          <w:numId w:val="6"/>
        </w:numPr>
        <w:bidi w:val="0"/>
        <w:ind w:right="0"/>
        <w:jc w:val="left"/>
        <w:rPr>
          <w:rStyle w:val="page number"/>
          <w:rFonts w:ascii="Calibri" w:cs="Calibri" w:hAnsi="Calibri" w:eastAsia="Calibri"/>
          <w:b w:val="1"/>
          <w:bCs w:val="1"/>
          <w:i w:val="1"/>
          <w:iCs w:val="1"/>
          <w:sz w:val="24"/>
          <w:szCs w:val="24"/>
          <w:rtl w:val="0"/>
          <w:lang w:val="en-US"/>
        </w:rPr>
      </w:pPr>
      <w:r>
        <w:rPr>
          <w:rStyle w:val="page number"/>
          <w:rFonts w:ascii="Calibri" w:cs="Calibri" w:hAnsi="Calibri" w:eastAsia="Calibri"/>
          <w:b w:val="1"/>
          <w:bCs w:val="1"/>
          <w:i w:val="1"/>
          <w:iCs w:val="1"/>
          <w:sz w:val="24"/>
          <w:szCs w:val="24"/>
          <w:rtl w:val="0"/>
          <w:lang w:val="en-US"/>
        </w:rPr>
        <w:t>The superlative</w:t>
      </w: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You use the superlative when you want to say something is the best, the biggest, the most expensive, etc.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La tour Eiffel est le plus c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é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l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è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bre monument de Paris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The Eiffel tower is the most famous monument in Paris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Paris est la plus belle ville du monde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Paris is the most beautiful city in the world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Les TGV sont les trains fran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ç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ais les plus rapides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The TGV are the fastest French trains</w:t>
      </w: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Notice that: </w:t>
      </w: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-you use 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le plus, la plus, les plus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 and the correct form of the adjective, depending on whether you are describing something which is masculine, feminine or plural.</w:t>
      </w: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-you usually use 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le/la/les plus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 (meaning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“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the most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”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) but you can also use 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le/la/les moins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 (meaning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“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the least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”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):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J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’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ai achet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 xml:space="preserve">é 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ce g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â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teau parce que c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’é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tait le moins cher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I bought this cake because it was the least expensive</w:t>
      </w:r>
    </w:p>
    <w:p>
      <w:pPr>
        <w:pStyle w:val="Body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Heading"/>
      </w:pPr>
      <w:bookmarkStart w:name="_Toc18" w:id="18"/>
      <w:r>
        <w:rPr>
          <w:rtl w:val="0"/>
          <w:lang w:val="en-US"/>
        </w:rPr>
        <w:t xml:space="preserve">8.5 Adjectives </w:t>
      </w:r>
      <w:r>
        <w:rPr>
          <w:rtl w:val="0"/>
        </w:rPr>
        <w:t xml:space="preserve">– </w:t>
      </w:r>
      <w:r>
        <w:rPr>
          <w:rtl w:val="0"/>
          <w:lang w:val="it-IT"/>
        </w:rPr>
        <w:t>possessives</w:t>
      </w:r>
      <w:bookmarkEnd w:id="18"/>
    </w:p>
    <w:p>
      <w:pPr>
        <w:pStyle w:val="Body"/>
        <w:ind w:left="360" w:firstLine="0"/>
        <w:rPr>
          <w:rStyle w:val="page number"/>
          <w:rFonts w:ascii="Agency FB" w:cs="Agency FB" w:hAnsi="Agency FB" w:eastAsia="Agency FB"/>
          <w:b w:val="1"/>
          <w:bCs w:val="1"/>
          <w:sz w:val="32"/>
          <w:szCs w:val="32"/>
          <w:u w:val="single"/>
        </w:rPr>
      </w:pPr>
    </w:p>
    <w:tbl>
      <w:tblPr>
        <w:tblW w:w="963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13"/>
        <w:gridCol w:w="1812"/>
        <w:gridCol w:w="1637"/>
        <w:gridCol w:w="2535"/>
        <w:gridCol w:w="1835"/>
      </w:tblGrid>
      <w:tr>
        <w:tblPrEx>
          <w:shd w:val="clear" w:color="auto" w:fill="ced7e7"/>
        </w:tblPrEx>
        <w:trPr>
          <w:trHeight w:val="850" w:hRule="atLeast"/>
        </w:trPr>
        <w:tc>
          <w:tcPr>
            <w:tcW w:type="dxa" w:w="18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984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singular</w:t>
            </w:r>
          </w:p>
        </w:tc>
        <w:tc>
          <w:tcPr>
            <w:tcW w:type="dxa" w:w="18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 xml:space="preserve">Plural 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(all forms)</w:t>
            </w:r>
          </w:p>
        </w:tc>
      </w:tr>
      <w:tr>
        <w:tblPrEx>
          <w:shd w:val="clear" w:color="auto" w:fill="ced7e7"/>
        </w:tblPrEx>
        <w:trPr>
          <w:trHeight w:val="570" w:hRule="atLeast"/>
        </w:trPr>
        <w:tc>
          <w:tcPr>
            <w:tcW w:type="dxa" w:w="18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masculine</w:t>
            </w:r>
          </w:p>
        </w:tc>
        <w:tc>
          <w:tcPr>
            <w:tcW w:type="dxa" w:w="163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feminine</w:t>
            </w:r>
          </w:p>
        </w:tc>
        <w:tc>
          <w:tcPr>
            <w:tcW w:type="dxa" w:w="25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Before a vowel</w:t>
            </w:r>
          </w:p>
        </w:tc>
        <w:tc>
          <w:tcPr>
            <w:tcW w:type="dxa" w:w="18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970" w:hRule="atLeast"/>
        </w:trPr>
        <w:tc>
          <w:tcPr>
            <w:tcW w:type="dxa" w:w="18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my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your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his/her/its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our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your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their</w:t>
            </w:r>
          </w:p>
        </w:tc>
        <w:tc>
          <w:tcPr>
            <w:tcW w:type="dxa" w:w="18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mon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ton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son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notre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votre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leur</w:t>
            </w:r>
          </w:p>
        </w:tc>
        <w:tc>
          <w:tcPr>
            <w:tcW w:type="dxa" w:w="163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ma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ta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sa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notre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votre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leur</w:t>
            </w:r>
          </w:p>
        </w:tc>
        <w:tc>
          <w:tcPr>
            <w:tcW w:type="dxa" w:w="25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mon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ton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son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notre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votre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leur</w:t>
            </w:r>
          </w:p>
        </w:tc>
        <w:tc>
          <w:tcPr>
            <w:tcW w:type="dxa" w:w="18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mes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tes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ses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nos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vos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leurs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</w:rPr>
            </w:r>
          </w:p>
        </w:tc>
      </w:tr>
    </w:tbl>
    <w:p>
      <w:pPr>
        <w:pStyle w:val="Body"/>
        <w:widowControl w:val="0"/>
        <w:rPr>
          <w:rStyle w:val="page number"/>
          <w:rFonts w:ascii="Agency FB" w:cs="Agency FB" w:hAnsi="Agency FB" w:eastAsia="Agency FB"/>
          <w:b w:val="1"/>
          <w:bCs w:val="1"/>
          <w:sz w:val="32"/>
          <w:szCs w:val="32"/>
          <w:u w:val="single"/>
        </w:rPr>
      </w:pPr>
    </w:p>
    <w:p>
      <w:pPr>
        <w:pStyle w:val="Body"/>
        <w:ind w:left="360" w:firstLine="0"/>
        <w:rPr>
          <w:rFonts w:ascii="Agency FB" w:cs="Agency FB" w:hAnsi="Agency FB" w:eastAsia="Agency FB"/>
          <w:sz w:val="32"/>
          <w:szCs w:val="32"/>
        </w:rPr>
      </w:pP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These words show who something or somebody belongs to. They agree with the noun that follows them, NOT the person.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This means that 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son, sa, ses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 can mean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“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his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”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 xml:space="preserve">,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“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her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 xml:space="preserve">”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 xml:space="preserve">or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“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its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”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. The meaning is usually clear from the context</w:t>
      </w: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Paul mange son d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é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jeuner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ab/>
        <w:tab/>
        <w:t>Paul eats his lunch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Marie mange son d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é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jeuner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ab/>
        <w:tab/>
        <w:t>Marie eats her lunch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Le chien mange son d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é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jeuner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ab/>
        <w:tab/>
        <w:t>the dog eats its lunch</w:t>
      </w: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Before a feminine noun beginning with a vowel, you can use 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 xml:space="preserve">mon, ton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or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 xml:space="preserve"> son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:</w:t>
      </w: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es-ES_tradnl"/>
        </w:rPr>
        <w:t>Mon amie s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’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appelle Nicole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O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it-IT"/>
        </w:rPr>
        <w:t xml:space="preserve">ù 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es-ES_tradnl"/>
        </w:rPr>
        <w:t>habite ton amie?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 xml:space="preserve">Son 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é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cole est ferm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é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e aujourd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’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hui.</w:t>
      </w:r>
    </w:p>
    <w:p>
      <w:pPr>
        <w:pStyle w:val="Body"/>
        <w:ind w:left="360" w:firstLine="0"/>
        <w:rPr>
          <w:rStyle w:val="page number"/>
          <w:rFonts w:ascii="Agency FB" w:cs="Agency FB" w:hAnsi="Agency FB" w:eastAsia="Agency FB"/>
          <w:b w:val="1"/>
          <w:bCs w:val="1"/>
          <w:sz w:val="32"/>
          <w:szCs w:val="32"/>
          <w:u w:val="single"/>
        </w:rPr>
      </w:pPr>
    </w:p>
    <w:p>
      <w:pPr>
        <w:pStyle w:val="Body"/>
        <w:ind w:left="360" w:firstLine="0"/>
        <w:rPr>
          <w:rStyle w:val="page number"/>
          <w:rFonts w:ascii="Agency FB" w:cs="Agency FB" w:hAnsi="Agency FB" w:eastAsia="Agency FB"/>
          <w:b w:val="1"/>
          <w:bCs w:val="1"/>
          <w:sz w:val="32"/>
          <w:szCs w:val="32"/>
          <w:u w:val="single"/>
        </w:rPr>
      </w:pPr>
    </w:p>
    <w:p>
      <w:pPr>
        <w:pStyle w:val="Heading"/>
      </w:pPr>
      <w:bookmarkStart w:name="_Toc19" w:id="19"/>
      <w:r>
        <w:rPr>
          <w:rtl w:val="0"/>
        </w:rPr>
        <w:t>9. ADVERBS</w:t>
      </w:r>
      <w:bookmarkEnd w:id="19"/>
    </w:p>
    <w:p>
      <w:pPr>
        <w:pStyle w:val="Body"/>
        <w:ind w:left="360" w:firstLine="0"/>
        <w:rPr>
          <w:rFonts w:ascii="Agency FB" w:cs="Agency FB" w:hAnsi="Agency FB" w:eastAsia="Agency FB"/>
          <w:b w:val="1"/>
          <w:bCs w:val="1"/>
          <w:sz w:val="32"/>
          <w:szCs w:val="32"/>
        </w:rPr>
      </w:pP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- adverbs usually tell you how, when or where something happened, or how often something is done. 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Many adverbs in English end in 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–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ly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, e.g. quietly. Similarly, many adverbs in French end 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 xml:space="preserve">in 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–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ment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 xml:space="preserve">, e.g. 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doucement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.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To form an adverb in French you can often add 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–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ment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 to the feminine singular of the adjective:</w:t>
      </w: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tbl>
      <w:tblPr>
        <w:tblW w:w="5727" w:type="dxa"/>
        <w:jc w:val="left"/>
        <w:tblInd w:w="61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370"/>
        <w:gridCol w:w="1475"/>
        <w:gridCol w:w="899"/>
        <w:gridCol w:w="1983"/>
      </w:tblGrid>
      <w:tr>
        <w:tblPrEx>
          <w:shd w:val="clear" w:color="auto" w:fill="ced7e7"/>
        </w:tblPrEx>
        <w:trPr>
          <w:trHeight w:val="570" w:hRule="atLeast"/>
        </w:trPr>
        <w:tc>
          <w:tcPr>
            <w:tcW w:type="dxa" w:w="13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Masculine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sungular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 xml:space="preserve">Feminine 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singular</w:t>
            </w:r>
          </w:p>
        </w:tc>
        <w:tc>
          <w:tcPr>
            <w:tcW w:type="dxa" w:w="8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Adverb</w:t>
            </w:r>
          </w:p>
        </w:tc>
      </w:tr>
      <w:tr>
        <w:tblPrEx>
          <w:shd w:val="clear" w:color="auto" w:fill="ced7e7"/>
        </w:tblPrEx>
        <w:trPr>
          <w:trHeight w:val="570" w:hRule="atLeast"/>
        </w:trPr>
        <w:tc>
          <w:tcPr>
            <w:tcW w:type="dxa" w:w="13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malheureux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malheureuse</w:t>
            </w:r>
          </w:p>
        </w:tc>
        <w:tc>
          <w:tcPr>
            <w:tcW w:type="dxa" w:w="8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+ ment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malheureusement</w:t>
            </w:r>
          </w:p>
        </w:tc>
      </w:tr>
      <w:tr>
        <w:tblPrEx>
          <w:shd w:val="clear" w:color="auto" w:fill="ced7e7"/>
        </w:tblPrEx>
        <w:trPr>
          <w:trHeight w:val="570" w:hRule="atLeast"/>
        </w:trPr>
        <w:tc>
          <w:tcPr>
            <w:tcW w:type="dxa" w:w="13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lent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lente</w:t>
            </w:r>
          </w:p>
        </w:tc>
        <w:tc>
          <w:tcPr>
            <w:tcW w:type="dxa" w:w="8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+ ment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lentement</w:t>
            </w:r>
          </w:p>
        </w:tc>
      </w:tr>
    </w:tbl>
    <w:p>
      <w:pPr>
        <w:pStyle w:val="Body"/>
        <w:widowControl w:val="0"/>
        <w:ind w:left="506" w:hanging="506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If a masculine singular adjective ends in a vowel, just add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–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ment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: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 xml:space="preserve">vrai </w:t>
        <w:tab/>
        <w:t xml:space="preserve">+ ment </w:t>
        <w:tab/>
        <w:t>vraiment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 (= really, truly)</w:t>
      </w: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If a masculine singular adjective ends in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–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ent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, change to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–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emment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: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é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vident</w:t>
        <w:tab/>
        <w:tab/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é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videmment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 (=obviously)</w:t>
      </w: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Notice these special forms: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bien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 (well)</w:t>
        <w:tab/>
        <w:tab/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mieux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 xml:space="preserve"> (better)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mal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 xml:space="preserve"> (badly)</w:t>
        <w:tab/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pire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 xml:space="preserve"> (worse)</w:t>
      </w:r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Body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Body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Body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Body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Body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Body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  <w:u w:val="single"/>
        </w:rPr>
      </w:pPr>
      <w:r>
        <w:rPr>
          <w:rStyle w:val="page number"/>
          <w:rFonts w:ascii="Calibri" w:cs="Calibri" w:hAnsi="Calibri" w:eastAsia="Calibri"/>
          <w:sz w:val="24"/>
          <w:szCs w:val="24"/>
          <w:u w:val="single"/>
          <w:rtl w:val="0"/>
          <w:lang w:val="en-US"/>
        </w:rPr>
        <w:t>Common adverbs</w:t>
      </w:r>
    </w:p>
    <w:p>
      <w:pPr>
        <w:pStyle w:val="Body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tbl>
      <w:tblPr>
        <w:tblW w:w="985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927"/>
        <w:gridCol w:w="4927"/>
      </w:tblGrid>
      <w:tr>
        <w:tblPrEx>
          <w:shd w:val="clear" w:color="auto" w:fill="ced7e7"/>
        </w:tblPrEx>
        <w:trPr>
          <w:trHeight w:val="8223" w:hRule="atLeast"/>
        </w:trPr>
        <w:tc>
          <w:tcPr>
            <w:tcW w:type="dxa" w:w="4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alors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ab/>
              <w:t>then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 w:hint="default"/>
                <w:i w:val="1"/>
                <w:iCs w:val="1"/>
                <w:sz w:val="24"/>
                <w:szCs w:val="24"/>
                <w:rtl w:val="0"/>
                <w:lang w:val="en-US"/>
              </w:rPr>
              <w:t xml:space="preserve">à 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l</w:t>
            </w:r>
            <w:r>
              <w:rPr>
                <w:rStyle w:val="page number"/>
                <w:rFonts w:ascii="Calibri" w:cs="Calibri" w:hAnsi="Calibri" w:eastAsia="Calibri" w:hint="default"/>
                <w:i w:val="1"/>
                <w:iCs w:val="1"/>
                <w:sz w:val="24"/>
                <w:szCs w:val="24"/>
                <w:rtl w:val="0"/>
                <w:lang w:val="en-US"/>
              </w:rPr>
              <w:t>’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heure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>on time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au d</w:t>
            </w:r>
            <w:r>
              <w:rPr>
                <w:rStyle w:val="page number"/>
                <w:rFonts w:ascii="Calibri" w:cs="Calibri" w:hAnsi="Calibri" w:eastAsia="Calibri" w:hint="default"/>
                <w:i w:val="1"/>
                <w:iCs w:val="1"/>
                <w:sz w:val="24"/>
                <w:szCs w:val="24"/>
                <w:rtl w:val="0"/>
                <w:lang w:val="en-US"/>
              </w:rPr>
              <w:t>é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but de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 xml:space="preserve"> </w:t>
              <w:tab/>
              <w:tab/>
              <w:t>at the start of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assez de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 xml:space="preserve"> </w:t>
              <w:tab/>
              <w:tab/>
              <w:t>enough of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l</w:t>
            </w:r>
            <w:r>
              <w:rPr>
                <w:rStyle w:val="page number"/>
                <w:rFonts w:ascii="Calibri" w:cs="Calibri" w:hAnsi="Calibri" w:eastAsia="Calibri" w:hint="default"/>
                <w:i w:val="1"/>
                <w:iCs w:val="1"/>
                <w:sz w:val="24"/>
                <w:szCs w:val="24"/>
                <w:rtl w:val="0"/>
                <w:lang w:val="en-US"/>
              </w:rPr>
              <w:t>’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ann</w:t>
            </w:r>
            <w:r>
              <w:rPr>
                <w:rStyle w:val="page number"/>
                <w:rFonts w:ascii="Calibri" w:cs="Calibri" w:hAnsi="Calibri" w:eastAsia="Calibri" w:hint="default"/>
                <w:i w:val="1"/>
                <w:iCs w:val="1"/>
                <w:sz w:val="24"/>
                <w:szCs w:val="24"/>
                <w:rtl w:val="0"/>
                <w:lang w:val="en-US"/>
              </w:rPr>
              <w:t>é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e derni</w:t>
            </w:r>
            <w:r>
              <w:rPr>
                <w:rStyle w:val="page number"/>
                <w:rFonts w:ascii="Calibri" w:cs="Calibri" w:hAnsi="Calibri" w:eastAsia="Calibri" w:hint="default"/>
                <w:i w:val="1"/>
                <w:iCs w:val="1"/>
                <w:sz w:val="24"/>
                <w:szCs w:val="24"/>
                <w:rtl w:val="0"/>
                <w:lang w:val="en-US"/>
              </w:rPr>
              <w:t>è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re</w:t>
              <w:tab/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last year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l</w:t>
            </w:r>
            <w:r>
              <w:rPr>
                <w:rStyle w:val="page number"/>
                <w:rFonts w:ascii="Calibri" w:cs="Calibri" w:hAnsi="Calibri" w:eastAsia="Calibri" w:hint="default"/>
                <w:i w:val="1"/>
                <w:iCs w:val="1"/>
                <w:sz w:val="24"/>
                <w:szCs w:val="24"/>
                <w:rtl w:val="0"/>
                <w:lang w:val="en-US"/>
              </w:rPr>
              <w:t>’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ann</w:t>
            </w:r>
            <w:r>
              <w:rPr>
                <w:rStyle w:val="page number"/>
                <w:rFonts w:ascii="Calibri" w:cs="Calibri" w:hAnsi="Calibri" w:eastAsia="Calibri" w:hint="default"/>
                <w:i w:val="1"/>
                <w:iCs w:val="1"/>
                <w:sz w:val="24"/>
                <w:szCs w:val="24"/>
                <w:rtl w:val="0"/>
                <w:lang w:val="en-US"/>
              </w:rPr>
              <w:t>é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e prochaine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>next year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aujourd</w:t>
            </w:r>
            <w:r>
              <w:rPr>
                <w:rStyle w:val="page number"/>
                <w:rFonts w:ascii="Calibri" w:cs="Calibri" w:hAnsi="Calibri" w:eastAsia="Calibri" w:hint="default"/>
                <w:i w:val="1"/>
                <w:iCs w:val="1"/>
                <w:sz w:val="24"/>
                <w:szCs w:val="24"/>
                <w:rtl w:val="0"/>
                <w:lang w:val="en-US"/>
              </w:rPr>
              <w:t>’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hui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>today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autrefois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>in the past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aussi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ab/>
              <w:t>also, as well, too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aussit</w:t>
            </w:r>
            <w:r>
              <w:rPr>
                <w:rStyle w:val="page number"/>
                <w:rFonts w:ascii="Calibri" w:cs="Calibri" w:hAnsi="Calibri" w:eastAsia="Calibri" w:hint="default"/>
                <w:i w:val="1"/>
                <w:iCs w:val="1"/>
                <w:sz w:val="24"/>
                <w:szCs w:val="24"/>
                <w:rtl w:val="0"/>
                <w:lang w:val="en-US"/>
              </w:rPr>
              <w:t>ô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t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 xml:space="preserve">             straight away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bient</w:t>
            </w:r>
            <w:r>
              <w:rPr>
                <w:rStyle w:val="page number"/>
                <w:rFonts w:ascii="Calibri" w:cs="Calibri" w:hAnsi="Calibri" w:eastAsia="Calibri" w:hint="default"/>
                <w:i w:val="1"/>
                <w:iCs w:val="1"/>
                <w:sz w:val="24"/>
                <w:szCs w:val="24"/>
                <w:rtl w:val="0"/>
                <w:lang w:val="en-US"/>
              </w:rPr>
              <w:t>ô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t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ab/>
              <w:t>soon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demain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>tomorrow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derni</w:t>
            </w:r>
            <w:r>
              <w:rPr>
                <w:rStyle w:val="page number"/>
                <w:rFonts w:ascii="Calibri" w:cs="Calibri" w:hAnsi="Calibri" w:eastAsia="Calibri" w:hint="default"/>
                <w:i w:val="1"/>
                <w:iCs w:val="1"/>
                <w:sz w:val="24"/>
                <w:szCs w:val="24"/>
                <w:rtl w:val="0"/>
                <w:lang w:val="en-US"/>
              </w:rPr>
              <w:t>è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rement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>recently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d</w:t>
            </w:r>
            <w:r>
              <w:rPr>
                <w:rStyle w:val="page number"/>
                <w:rFonts w:ascii="Calibri" w:cs="Calibri" w:hAnsi="Calibri" w:eastAsia="Calibri" w:hint="default"/>
                <w:i w:val="1"/>
                <w:iCs w:val="1"/>
                <w:sz w:val="24"/>
                <w:szCs w:val="24"/>
                <w:rtl w:val="0"/>
                <w:lang w:val="en-US"/>
              </w:rPr>
              <w:t>’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abord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>first, first of all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d</w:t>
            </w:r>
            <w:r>
              <w:rPr>
                <w:rStyle w:val="page number"/>
                <w:rFonts w:ascii="Calibri" w:cs="Calibri" w:hAnsi="Calibri" w:eastAsia="Calibri" w:hint="default"/>
                <w:i w:val="1"/>
                <w:iCs w:val="1"/>
                <w:sz w:val="24"/>
                <w:szCs w:val="24"/>
                <w:rtl w:val="0"/>
                <w:lang w:val="en-US"/>
              </w:rPr>
              <w:t>é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j</w:t>
            </w:r>
            <w:r>
              <w:rPr>
                <w:rStyle w:val="page number"/>
                <w:rFonts w:ascii="Calibri" w:cs="Calibri" w:hAnsi="Calibri" w:eastAsia="Calibri" w:hint="default"/>
                <w:i w:val="1"/>
                <w:iCs w:val="1"/>
                <w:sz w:val="24"/>
                <w:szCs w:val="24"/>
                <w:rtl w:val="0"/>
                <w:lang w:val="en-US"/>
              </w:rPr>
              <w:t>à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ab/>
              <w:t>already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d</w:t>
            </w:r>
            <w:r>
              <w:rPr>
                <w:rStyle w:val="page number"/>
                <w:rFonts w:ascii="Calibri" w:cs="Calibri" w:hAnsi="Calibri" w:eastAsia="Calibri" w:hint="default"/>
                <w:i w:val="1"/>
                <w:iCs w:val="1"/>
                <w:sz w:val="24"/>
                <w:szCs w:val="24"/>
                <w:rtl w:val="0"/>
                <w:lang w:val="en-US"/>
              </w:rPr>
              <w:t>’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habitude</w:t>
              <w:tab/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>usually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en ce moment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>now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en fait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ab/>
              <w:t>in fact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de temps en temps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>from time to time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en m</w:t>
            </w:r>
            <w:r>
              <w:rPr>
                <w:rStyle w:val="page number"/>
                <w:rFonts w:ascii="Calibri" w:cs="Calibri" w:hAnsi="Calibri" w:eastAsia="Calibri" w:hint="default"/>
                <w:i w:val="1"/>
                <w:iCs w:val="1"/>
                <w:sz w:val="24"/>
                <w:szCs w:val="24"/>
                <w:rtl w:val="0"/>
                <w:lang w:val="en-US"/>
              </w:rPr>
              <w:t>ê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me temps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>at the same time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ensuite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 xml:space="preserve">             afterwards, next, then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environ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>about, roughly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encore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ab/>
              <w:t>again, still, yet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enfin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ab/>
              <w:t>at last, finally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ensemble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>together</w:t>
            </w:r>
          </w:p>
          <w:p>
            <w:pPr>
              <w:pStyle w:val="Body"/>
              <w:tabs>
                <w:tab w:val="left" w:pos="2200"/>
              </w:tabs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finalement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>finally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g</w:t>
            </w:r>
            <w:r>
              <w:rPr>
                <w:rStyle w:val="page number"/>
                <w:rFonts w:ascii="Calibri" w:cs="Calibri" w:hAnsi="Calibri" w:eastAsia="Calibri" w:hint="default"/>
                <w:i w:val="1"/>
                <w:iCs w:val="1"/>
                <w:sz w:val="24"/>
                <w:szCs w:val="24"/>
                <w:rtl w:val="0"/>
                <w:lang w:val="en-US"/>
              </w:rPr>
              <w:t>é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n</w:t>
            </w:r>
            <w:r>
              <w:rPr>
                <w:rStyle w:val="page number"/>
                <w:rFonts w:ascii="Calibri" w:cs="Calibri" w:hAnsi="Calibri" w:eastAsia="Calibri" w:hint="default"/>
                <w:i w:val="1"/>
                <w:iCs w:val="1"/>
                <w:sz w:val="24"/>
                <w:szCs w:val="24"/>
                <w:rtl w:val="0"/>
                <w:lang w:val="en-US"/>
              </w:rPr>
              <w:t>é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ralement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>generally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</w:rPr>
            </w:r>
          </w:p>
        </w:tc>
        <w:tc>
          <w:tcPr>
            <w:tcW w:type="dxa" w:w="4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heureusement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 xml:space="preserve">             fortunately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la semaine derni</w:t>
            </w:r>
            <w:r>
              <w:rPr>
                <w:rStyle w:val="page number"/>
                <w:rFonts w:ascii="Calibri" w:cs="Calibri" w:hAnsi="Calibri" w:eastAsia="Calibri" w:hint="default"/>
                <w:i w:val="1"/>
                <w:iCs w:val="1"/>
                <w:sz w:val="24"/>
                <w:szCs w:val="24"/>
                <w:rtl w:val="0"/>
                <w:lang w:val="en-US"/>
              </w:rPr>
              <w:t>è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re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 xml:space="preserve">  last week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 xml:space="preserve">la semaine prochaine  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>next week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lentement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>slowly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longtemps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>for a long time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parfois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 xml:space="preserve">           sometimes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hier (soir)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>yesterday (evening)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il y a deux jours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>two days ago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le lundi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 xml:space="preserve">              on Mondays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maintenant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>now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malheureusement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>unfortunately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normalement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>normally, usually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par exemple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>for example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pas du tout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>not at all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peut-</w:t>
            </w:r>
            <w:r>
              <w:rPr>
                <w:rStyle w:val="page number"/>
                <w:rFonts w:ascii="Calibri" w:cs="Calibri" w:hAnsi="Calibri" w:eastAsia="Calibri" w:hint="default"/>
                <w:i w:val="1"/>
                <w:iCs w:val="1"/>
                <w:sz w:val="24"/>
                <w:szCs w:val="24"/>
                <w:rtl w:val="0"/>
                <w:lang w:val="en-US"/>
              </w:rPr>
              <w:t>ê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tre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>perhaps, maybe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puis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ab/>
              <w:t>then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quelquefois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>sometimes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toujours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>always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rapidement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>quickly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tout de suite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>straight away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vite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ab/>
              <w:t>quickly, fast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vraiment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>really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r</w:t>
            </w:r>
            <w:r>
              <w:rPr>
                <w:rStyle w:val="page number"/>
                <w:rFonts w:ascii="Calibri" w:cs="Calibri" w:hAnsi="Calibri" w:eastAsia="Calibri" w:hint="default"/>
                <w:i w:val="1"/>
                <w:iCs w:val="1"/>
                <w:sz w:val="24"/>
                <w:szCs w:val="24"/>
                <w:rtl w:val="0"/>
                <w:lang w:val="en-US"/>
              </w:rPr>
              <w:t>é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cemment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>recently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tous les jours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  <w:rtl w:val="0"/>
                <w:lang w:val="en-US"/>
              </w:rPr>
              <w:tab/>
              <w:tab/>
              <w:t>every day</w:t>
            </w:r>
            <w:r>
              <w:rPr>
                <w:rStyle w:val="page number"/>
                <w:rFonts w:ascii="Calibri" w:cs="Calibri" w:hAnsi="Calibri" w:eastAsia="Calibri"/>
                <w:sz w:val="24"/>
                <w:szCs w:val="24"/>
              </w:rPr>
            </w:r>
          </w:p>
        </w:tc>
      </w:tr>
    </w:tbl>
    <w:p>
      <w:pPr>
        <w:pStyle w:val="Body"/>
        <w:widowControl w:val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Heading"/>
      </w:pPr>
      <w:bookmarkStart w:name="_Toc20" w:id="20"/>
      <w:r>
        <w:rPr>
          <w:rtl w:val="0"/>
        </w:rPr>
        <w:t>10. ARTICLES</w:t>
      </w:r>
      <w:bookmarkEnd w:id="20"/>
    </w:p>
    <w:p>
      <w:pPr>
        <w:pStyle w:val="Body"/>
        <w:ind w:left="360" w:firstLine="0"/>
        <w:rPr>
          <w:rFonts w:ascii="Agency FB" w:cs="Agency FB" w:hAnsi="Agency FB" w:eastAsia="Agency FB"/>
          <w:sz w:val="32"/>
          <w:szCs w:val="32"/>
        </w:rPr>
      </w:pPr>
    </w:p>
    <w:p>
      <w:pPr>
        <w:pStyle w:val="Heading"/>
      </w:pPr>
      <w:bookmarkStart w:name="_Toc21" w:id="21"/>
      <w:r>
        <w:rPr>
          <w:rtl w:val="0"/>
          <w:lang w:val="fr-FR"/>
        </w:rPr>
        <w:t>10.1 Definite articles (le, la, les)</w:t>
      </w:r>
      <w:bookmarkEnd w:id="21"/>
    </w:p>
    <w:p>
      <w:pPr>
        <w:pStyle w:val="Body"/>
        <w:ind w:left="360" w:firstLine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The definite article is the word for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“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the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 xml:space="preserve">”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which appears before a noun. It is often left out in English, but it must not be left out in French (except in a very few cases).</w:t>
      </w: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tbl>
      <w:tblPr>
        <w:tblW w:w="9632" w:type="dxa"/>
        <w:jc w:val="left"/>
        <w:tblInd w:w="54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108"/>
        <w:gridCol w:w="2108"/>
        <w:gridCol w:w="2949"/>
        <w:gridCol w:w="2467"/>
      </w:tblGrid>
      <w:tr>
        <w:tblPrEx>
          <w:shd w:val="clear" w:color="auto" w:fill="ced7e7"/>
        </w:tblPrEx>
        <w:trPr>
          <w:trHeight w:val="850" w:hRule="atLeast"/>
        </w:trPr>
        <w:tc>
          <w:tcPr>
            <w:tcW w:type="dxa" w:w="21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masculine</w:t>
            </w:r>
          </w:p>
        </w:tc>
        <w:tc>
          <w:tcPr>
            <w:tcW w:type="dxa" w:w="21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Singular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masculine</w:t>
            </w:r>
          </w:p>
        </w:tc>
        <w:tc>
          <w:tcPr>
            <w:tcW w:type="dxa" w:w="29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Before a vowel</w:t>
            </w:r>
          </w:p>
        </w:tc>
        <w:tc>
          <w:tcPr>
            <w:tcW w:type="dxa" w:w="24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Plural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(all forms)</w:t>
            </w:r>
          </w:p>
        </w:tc>
      </w:tr>
      <w:tr>
        <w:tblPrEx>
          <w:shd w:val="clear" w:color="auto" w:fill="ced7e7"/>
        </w:tblPrEx>
        <w:trPr>
          <w:trHeight w:val="570" w:hRule="atLeast"/>
        </w:trPr>
        <w:tc>
          <w:tcPr>
            <w:tcW w:type="dxa" w:w="21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i w:val="1"/>
                <w:iCs w:val="1"/>
                <w:sz w:val="24"/>
                <w:szCs w:val="24"/>
                <w:rtl w:val="0"/>
                <w:lang w:val="en-US"/>
              </w:rPr>
              <w:t>Le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 xml:space="preserve"> village</w:t>
            </w:r>
          </w:p>
        </w:tc>
        <w:tc>
          <w:tcPr>
            <w:tcW w:type="dxa" w:w="21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i w:val="1"/>
                <w:iCs w:val="1"/>
                <w:sz w:val="24"/>
                <w:szCs w:val="24"/>
                <w:rtl w:val="0"/>
                <w:lang w:val="en-US"/>
              </w:rPr>
              <w:t>La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 xml:space="preserve"> ville</w:t>
            </w:r>
          </w:p>
        </w:tc>
        <w:tc>
          <w:tcPr>
            <w:tcW w:type="dxa" w:w="29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i w:val="1"/>
                <w:iCs w:val="1"/>
                <w:sz w:val="24"/>
                <w:szCs w:val="24"/>
                <w:rtl w:val="0"/>
                <w:lang w:val="en-US"/>
              </w:rPr>
              <w:t>L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’é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picerie</w:t>
            </w:r>
          </w:p>
        </w:tc>
        <w:tc>
          <w:tcPr>
            <w:tcW w:type="dxa" w:w="24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i w:val="1"/>
                <w:iCs w:val="1"/>
                <w:sz w:val="24"/>
                <w:szCs w:val="24"/>
                <w:rtl w:val="0"/>
                <w:lang w:val="en-US"/>
              </w:rPr>
              <w:t>Les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 xml:space="preserve"> touristes</w:t>
            </w:r>
          </w:p>
        </w:tc>
      </w:tr>
    </w:tbl>
    <w:p>
      <w:pPr>
        <w:pStyle w:val="Body"/>
        <w:widowControl w:val="0"/>
        <w:ind w:left="440" w:hanging="44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  <w:u w:val="single"/>
        </w:rPr>
      </w:pPr>
      <w:r>
        <w:rPr>
          <w:rStyle w:val="page number"/>
          <w:rFonts w:ascii="Calibri" w:cs="Calibri" w:hAnsi="Calibri" w:eastAsia="Calibri"/>
          <w:sz w:val="24"/>
          <w:szCs w:val="24"/>
          <w:u w:val="single"/>
          <w:rtl w:val="0"/>
          <w:lang w:val="en-US"/>
        </w:rPr>
        <w:t>Main uses: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  <w:u w:val="single"/>
        </w:rPr>
      </w:pP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- to refer to a particular thing or person, in the same way as we use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“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the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 xml:space="preserve">”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in English:</w:t>
      </w:r>
    </w:p>
    <w:p>
      <w:pPr>
        <w:pStyle w:val="Body"/>
        <w:ind w:left="360" w:firstLine="360"/>
        <w:rPr>
          <w:rStyle w:val="page number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 xml:space="preserve">Voici </w:t>
      </w:r>
      <w:r>
        <w:rPr>
          <w:rStyle w:val="page number"/>
          <w:rFonts w:ascii="Calibri" w:cs="Calibri" w:hAnsi="Calibri" w:eastAsia="Calibri"/>
          <w:b w:val="1"/>
          <w:bCs w:val="1"/>
          <w:i w:val="1"/>
          <w:iCs w:val="1"/>
          <w:sz w:val="24"/>
          <w:szCs w:val="24"/>
          <w:rtl w:val="0"/>
        </w:rPr>
        <w:t>l</w:t>
      </w:r>
      <w:r>
        <w:rPr>
          <w:rStyle w:val="page number"/>
          <w:rFonts w:ascii="Calibri" w:cs="Calibri" w:hAnsi="Calibri" w:eastAsia="Calibri"/>
          <w:b w:val="1"/>
          <w:bCs w:val="1"/>
          <w:i w:val="1"/>
          <w:iCs w:val="1"/>
          <w:sz w:val="24"/>
          <w:szCs w:val="24"/>
          <w:rtl w:val="0"/>
          <w:lang w:val="fr-FR"/>
        </w:rPr>
        <w:t>’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h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ô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tel o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it-IT"/>
        </w:rPr>
        <w:t xml:space="preserve">ù 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nous sommes rest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é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s</w:t>
      </w:r>
    </w:p>
    <w:p>
      <w:pPr>
        <w:pStyle w:val="Body"/>
        <w:ind w:left="360" w:firstLine="36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There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fr-FR"/>
        </w:rPr>
        <w:t>’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s the hotel where we stayed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- to make general statements about likes and dislikes:</w:t>
      </w:r>
    </w:p>
    <w:p>
      <w:pPr>
        <w:pStyle w:val="Body"/>
        <w:ind w:left="360" w:firstLine="360"/>
        <w:rPr>
          <w:rStyle w:val="page number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J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’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 xml:space="preserve">aime </w:t>
      </w:r>
      <w:r>
        <w:rPr>
          <w:rStyle w:val="page number"/>
          <w:rFonts w:ascii="Calibri" w:cs="Calibri" w:hAnsi="Calibri" w:eastAsia="Calibri"/>
          <w:b w:val="1"/>
          <w:bCs w:val="1"/>
          <w:i w:val="1"/>
          <w:iCs w:val="1"/>
          <w:sz w:val="24"/>
          <w:szCs w:val="24"/>
          <w:rtl w:val="0"/>
        </w:rPr>
        <w:t>les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 xml:space="preserve"> pommes mais je n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’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 xml:space="preserve">aime pas </w:t>
      </w:r>
      <w:r>
        <w:rPr>
          <w:rStyle w:val="page number"/>
          <w:rFonts w:ascii="Calibri" w:cs="Calibri" w:hAnsi="Calibri" w:eastAsia="Calibri"/>
          <w:b w:val="1"/>
          <w:bCs w:val="1"/>
          <w:i w:val="1"/>
          <w:iCs w:val="1"/>
          <w:sz w:val="24"/>
          <w:szCs w:val="24"/>
          <w:rtl w:val="0"/>
        </w:rPr>
        <w:t>les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 xml:space="preserve"> prunes</w:t>
      </w:r>
    </w:p>
    <w:p>
      <w:pPr>
        <w:pStyle w:val="Body"/>
        <w:ind w:left="360" w:firstLine="36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I like apples but I don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fr-FR"/>
        </w:rPr>
        <w:t>’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t like plums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- with parts of the body:</w:t>
      </w:r>
    </w:p>
    <w:p>
      <w:pPr>
        <w:pStyle w:val="Body"/>
        <w:ind w:left="360" w:firstLine="36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Il s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’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es-ES_tradnl"/>
        </w:rPr>
        <w:t>est bross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 xml:space="preserve">é </w:t>
      </w:r>
      <w:r>
        <w:rPr>
          <w:rStyle w:val="page number"/>
          <w:rFonts w:ascii="Calibri" w:cs="Calibri" w:hAnsi="Calibri" w:eastAsia="Calibri"/>
          <w:b w:val="1"/>
          <w:bCs w:val="1"/>
          <w:i w:val="1"/>
          <w:iCs w:val="1"/>
          <w:sz w:val="24"/>
          <w:szCs w:val="24"/>
          <w:rtl w:val="0"/>
        </w:rPr>
        <w:t>les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en-US"/>
        </w:rPr>
        <w:t xml:space="preserve"> dents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ab/>
        <w:tab/>
        <w:t>He brushed his teeth</w:t>
      </w:r>
    </w:p>
    <w:p>
      <w:pPr>
        <w:pStyle w:val="Body"/>
        <w:ind w:left="360" w:firstLine="36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 xml:space="preserve">Elle a mal 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 xml:space="preserve">à </w:t>
      </w:r>
      <w:r>
        <w:rPr>
          <w:rStyle w:val="page number"/>
          <w:rFonts w:ascii="Calibri" w:cs="Calibri" w:hAnsi="Calibri" w:eastAsia="Calibri"/>
          <w:b w:val="1"/>
          <w:bCs w:val="1"/>
          <w:i w:val="1"/>
          <w:iCs w:val="1"/>
          <w:sz w:val="24"/>
          <w:szCs w:val="24"/>
          <w:rtl w:val="0"/>
        </w:rPr>
        <w:t>la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 xml:space="preserve"> t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ê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te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ab/>
        <w:tab/>
        <w:t>She has a headache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- with days of the week to give an idea of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“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every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”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:</w:t>
      </w:r>
    </w:p>
    <w:p>
      <w:pPr>
        <w:pStyle w:val="Body"/>
        <w:ind w:left="360" w:firstLine="360"/>
        <w:rPr>
          <w:rStyle w:val="page number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 xml:space="preserve">je joue au tennis </w:t>
      </w:r>
      <w:r>
        <w:rPr>
          <w:rStyle w:val="page number"/>
          <w:rFonts w:ascii="Calibri" w:cs="Calibri" w:hAnsi="Calibri" w:eastAsia="Calibri"/>
          <w:b w:val="1"/>
          <w:bCs w:val="1"/>
          <w:i w:val="1"/>
          <w:iCs w:val="1"/>
          <w:sz w:val="24"/>
          <w:szCs w:val="24"/>
          <w:rtl w:val="0"/>
        </w:rPr>
        <w:t>le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it-IT"/>
        </w:rPr>
        <w:t xml:space="preserve"> samedi matin</w:t>
      </w:r>
    </w:p>
    <w:p>
      <w:pPr>
        <w:pStyle w:val="Body"/>
        <w:ind w:left="360" w:firstLine="36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I play tennis on Saturday mornings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- with different times of the day to mean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“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in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 xml:space="preserve">”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 xml:space="preserve">or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“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during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”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:</w:t>
      </w:r>
    </w:p>
    <w:p>
      <w:pPr>
        <w:pStyle w:val="Body"/>
        <w:ind w:left="360" w:firstLine="360"/>
        <w:rPr>
          <w:rStyle w:val="page number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page number"/>
          <w:rFonts w:ascii="Calibri" w:cs="Calibri" w:hAnsi="Calibri" w:eastAsia="Calibri"/>
          <w:b w:val="1"/>
          <w:bCs w:val="1"/>
          <w:i w:val="1"/>
          <w:iCs w:val="1"/>
          <w:sz w:val="24"/>
          <w:szCs w:val="24"/>
          <w:rtl w:val="0"/>
        </w:rPr>
        <w:t>Le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 xml:space="preserve"> matin, j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’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ai cours de 9 heures jusqu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 xml:space="preserve">’à 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midi et demi</w:t>
      </w:r>
    </w:p>
    <w:p>
      <w:pPr>
        <w:pStyle w:val="Body"/>
        <w:ind w:left="360" w:firstLine="36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In the morning, I have lessons from 9 o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fr-FR"/>
        </w:rPr>
        <w:t>’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clock until 12.30</w:t>
      </w:r>
    </w:p>
    <w:p>
      <w:pPr>
        <w:pStyle w:val="Body"/>
        <w:rPr>
          <w:rFonts w:ascii="Agency FB" w:cs="Agency FB" w:hAnsi="Agency FB" w:eastAsia="Agency FB"/>
          <w:b w:val="1"/>
          <w:bCs w:val="1"/>
          <w:sz w:val="32"/>
          <w:szCs w:val="32"/>
        </w:rPr>
      </w:pPr>
    </w:p>
    <w:p>
      <w:pPr>
        <w:pStyle w:val="Heading"/>
      </w:pPr>
      <w:bookmarkStart w:name="_Toc22" w:id="22"/>
      <w:r>
        <w:rPr>
          <w:rtl w:val="0"/>
          <w:lang w:val="fr-FR"/>
        </w:rPr>
        <w:t>10.2 Indefinite articles (un, une, des)</w:t>
      </w:r>
      <w:bookmarkEnd w:id="22"/>
    </w:p>
    <w:p>
      <w:pPr>
        <w:pStyle w:val="Body"/>
        <w:ind w:left="360" w:firstLine="0"/>
        <w:rPr>
          <w:rFonts w:ascii="Agency FB" w:cs="Agency FB" w:hAnsi="Agency FB" w:eastAsia="Agency FB"/>
          <w:b w:val="1"/>
          <w:bCs w:val="1"/>
          <w:sz w:val="32"/>
          <w:szCs w:val="32"/>
        </w:rPr>
      </w:pP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These are words for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“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a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”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 xml:space="preserve">,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“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an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 xml:space="preserve">”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 xml:space="preserve">or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“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some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 xml:space="preserve">”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in French</w:t>
      </w:r>
    </w:p>
    <w:tbl>
      <w:tblPr>
        <w:tblW w:w="6599" w:type="dxa"/>
        <w:jc w:val="left"/>
        <w:tblInd w:w="54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958"/>
        <w:gridCol w:w="2641"/>
      </w:tblGrid>
      <w:tr>
        <w:tblPrEx>
          <w:shd w:val="clear" w:color="auto" w:fill="ced7e7"/>
        </w:tblPrEx>
        <w:trPr>
          <w:trHeight w:val="570" w:hRule="atLeast"/>
        </w:trPr>
        <w:tc>
          <w:tcPr>
            <w:tcW w:type="dxa" w:w="39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Singular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 xml:space="preserve">Masculine                       feminine    </w:t>
            </w:r>
          </w:p>
        </w:tc>
        <w:tc>
          <w:tcPr>
            <w:tcW w:type="dxa" w:w="26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jc w:val="center"/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Plural</w:t>
            </w:r>
          </w:p>
          <w:p>
            <w:pPr>
              <w:pStyle w:val="Body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(all forms)</w:t>
            </w:r>
          </w:p>
        </w:tc>
      </w:tr>
      <w:tr>
        <w:tblPrEx>
          <w:shd w:val="clear" w:color="auto" w:fill="ced7e7"/>
        </w:tblPrEx>
        <w:trPr>
          <w:trHeight w:val="570" w:hRule="atLeast"/>
        </w:trPr>
        <w:tc>
          <w:tcPr>
            <w:tcW w:type="dxa" w:w="39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Un appartement             une maison</w:t>
            </w:r>
          </w:p>
        </w:tc>
        <w:tc>
          <w:tcPr>
            <w:tcW w:type="dxa" w:w="26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Des appartements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Des maisons</w:t>
            </w:r>
          </w:p>
        </w:tc>
      </w:tr>
    </w:tbl>
    <w:p>
      <w:pPr>
        <w:pStyle w:val="Body"/>
        <w:widowControl w:val="0"/>
        <w:ind w:left="440" w:hanging="440"/>
        <w:rPr>
          <w:rStyle w:val="page number"/>
          <w:rFonts w:ascii="Calibri" w:cs="Calibri" w:hAnsi="Calibri" w:eastAsia="Calibri"/>
          <w:sz w:val="24"/>
          <w:szCs w:val="24"/>
        </w:rPr>
      </w:pP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No article is used in French when describing a person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fr-FR"/>
        </w:rPr>
        <w:t>’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fr-FR"/>
        </w:rPr>
        <w:t>s occupation: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Elle est dentiste</w:t>
        <w:tab/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ab/>
        <w:tab/>
        <w:t>She is a dentist</w:t>
      </w:r>
    </w:p>
    <w:p>
      <w:pPr>
        <w:pStyle w:val="Body"/>
        <w:ind w:left="360" w:firstLine="0"/>
        <w:rPr>
          <w:rFonts w:ascii="Agency FB" w:cs="Agency FB" w:hAnsi="Agency FB" w:eastAsia="Agency FB"/>
          <w:sz w:val="32"/>
          <w:szCs w:val="32"/>
        </w:rPr>
      </w:pPr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Heading"/>
      </w:pPr>
      <w:bookmarkStart w:name="_Toc23" w:id="23"/>
      <w:r>
        <w:rPr>
          <w:rtl w:val="0"/>
          <w:lang w:val="en-US"/>
        </w:rPr>
        <w:t>10.3 Partitive articles (some, any)</w:t>
      </w:r>
      <w:bookmarkEnd w:id="23"/>
    </w:p>
    <w:p>
      <w:pPr>
        <w:pStyle w:val="Body"/>
        <w:ind w:left="360" w:firstLine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The word for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“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some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 xml:space="preserve">”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 xml:space="preserve">or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“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any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 xml:space="preserve">”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changes according to the noun it is used with:</w:t>
      </w: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tbl>
      <w:tblPr>
        <w:tblW w:w="6750" w:type="dxa"/>
        <w:jc w:val="left"/>
        <w:tblInd w:w="54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083"/>
        <w:gridCol w:w="1966"/>
        <w:gridCol w:w="1395"/>
        <w:gridCol w:w="1306"/>
      </w:tblGrid>
      <w:tr>
        <w:tblPrEx>
          <w:shd w:val="clear" w:color="auto" w:fill="ced7e7"/>
        </w:tblPrEx>
        <w:trPr>
          <w:trHeight w:val="850" w:hRule="atLeast"/>
        </w:trPr>
        <w:tc>
          <w:tcPr>
            <w:tcW w:type="dxa" w:w="20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Singular masculine</w:t>
            </w:r>
          </w:p>
        </w:tc>
        <w:tc>
          <w:tcPr>
            <w:tcW w:type="dxa" w:w="19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Singular feminine</w:t>
            </w:r>
          </w:p>
        </w:tc>
        <w:tc>
          <w:tcPr>
            <w:tcW w:type="dxa" w:w="13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Before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A vowel</w:t>
            </w:r>
          </w:p>
        </w:tc>
        <w:tc>
          <w:tcPr>
            <w:tcW w:type="dxa" w:w="13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</w:rPr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Plural</w:t>
            </w:r>
          </w:p>
          <w:p>
            <w:pPr>
              <w:pStyle w:val="Body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sz w:val="24"/>
                <w:szCs w:val="24"/>
                <w:rtl w:val="0"/>
                <w:lang w:val="en-US"/>
              </w:rPr>
              <w:t>(all forms)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20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i w:val="1"/>
                <w:iCs w:val="1"/>
                <w:sz w:val="24"/>
                <w:szCs w:val="24"/>
                <w:rtl w:val="0"/>
                <w:lang w:val="en-US"/>
              </w:rPr>
              <w:t>du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 xml:space="preserve"> pain</w:t>
            </w:r>
          </w:p>
        </w:tc>
        <w:tc>
          <w:tcPr>
            <w:tcW w:type="dxa" w:w="19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i w:val="1"/>
                <w:iCs w:val="1"/>
                <w:sz w:val="24"/>
                <w:szCs w:val="24"/>
                <w:rtl w:val="0"/>
                <w:lang w:val="en-US"/>
              </w:rPr>
              <w:t>de la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 xml:space="preserve"> viande</w:t>
            </w:r>
          </w:p>
        </w:tc>
        <w:tc>
          <w:tcPr>
            <w:tcW w:type="dxa" w:w="13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i w:val="1"/>
                <w:iCs w:val="1"/>
                <w:sz w:val="24"/>
                <w:szCs w:val="24"/>
                <w:rtl w:val="0"/>
                <w:lang w:val="en-US"/>
              </w:rPr>
              <w:t>de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 xml:space="preserve"> l</w:t>
            </w:r>
            <w:r>
              <w:rPr>
                <w:rStyle w:val="page number"/>
                <w:rFonts w:ascii="Calibri" w:cs="Calibri" w:hAnsi="Calibri" w:eastAsia="Calibri" w:hint="default"/>
                <w:b w:val="1"/>
                <w:bCs w:val="1"/>
                <w:i w:val="1"/>
                <w:iCs w:val="1"/>
                <w:sz w:val="24"/>
                <w:szCs w:val="24"/>
                <w:rtl w:val="0"/>
                <w:lang w:val="en-US"/>
              </w:rPr>
              <w:t>’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>eau</w:t>
            </w:r>
          </w:p>
        </w:tc>
        <w:tc>
          <w:tcPr>
            <w:tcW w:type="dxa" w:w="13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</w:pPr>
            <w:r>
              <w:rPr>
                <w:rStyle w:val="page number"/>
                <w:rFonts w:ascii="Calibri" w:cs="Calibri" w:hAnsi="Calibri" w:eastAsia="Calibri"/>
                <w:b w:val="1"/>
                <w:bCs w:val="1"/>
                <w:i w:val="1"/>
                <w:iCs w:val="1"/>
                <w:sz w:val="24"/>
                <w:szCs w:val="24"/>
                <w:rtl w:val="0"/>
                <w:lang w:val="en-US"/>
              </w:rPr>
              <w:t>des</w:t>
            </w:r>
            <w:r>
              <w:rPr>
                <w:rStyle w:val="page number"/>
                <w:rFonts w:ascii="Calibri" w:cs="Calibri" w:hAnsi="Calibri" w:eastAsia="Calibri"/>
                <w:i w:val="1"/>
                <w:iCs w:val="1"/>
                <w:sz w:val="24"/>
                <w:szCs w:val="24"/>
                <w:rtl w:val="0"/>
                <w:lang w:val="en-US"/>
              </w:rPr>
              <w:t xml:space="preserve"> poires</w:t>
            </w:r>
          </w:p>
        </w:tc>
      </w:tr>
    </w:tbl>
    <w:p>
      <w:pPr>
        <w:pStyle w:val="Body"/>
        <w:widowControl w:val="0"/>
        <w:ind w:left="440" w:hanging="44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ind w:left="36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Use de (d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fr-FR"/>
        </w:rPr>
        <w:t>’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) instead of du/de la/de l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fr-FR"/>
        </w:rPr>
        <w:t>’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/des in the following cases: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- after a negative (ne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…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pas, ne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…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fr-FR"/>
        </w:rPr>
        <w:t>plus, ne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…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fr-FR"/>
        </w:rPr>
        <w:t>jamais, etc)</w:t>
      </w:r>
    </w:p>
    <w:p>
      <w:pPr>
        <w:pStyle w:val="Body"/>
        <w:ind w:left="360" w:firstLine="36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je n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’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 xml:space="preserve">ai pas </w:t>
      </w:r>
      <w:r>
        <w:rPr>
          <w:rStyle w:val="page number"/>
          <w:rFonts w:ascii="Calibri" w:cs="Calibri" w:hAnsi="Calibri" w:eastAsia="Calibri"/>
          <w:b w:val="1"/>
          <w:bCs w:val="1"/>
          <w:i w:val="1"/>
          <w:iCs w:val="1"/>
          <w:sz w:val="24"/>
          <w:szCs w:val="24"/>
          <w:rtl w:val="0"/>
        </w:rPr>
        <w:t>d</w:t>
      </w:r>
      <w:r>
        <w:rPr>
          <w:rStyle w:val="page number"/>
          <w:rFonts w:ascii="Calibri" w:cs="Calibri" w:hAnsi="Calibri" w:eastAsia="Calibri"/>
          <w:b w:val="1"/>
          <w:bCs w:val="1"/>
          <w:i w:val="1"/>
          <w:iCs w:val="1"/>
          <w:sz w:val="24"/>
          <w:szCs w:val="24"/>
          <w:rtl w:val="0"/>
          <w:lang w:val="fr-FR"/>
        </w:rPr>
        <w:t>’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en-US"/>
        </w:rPr>
        <w:t>argent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ab/>
        <w:tab/>
        <w:t>I haven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fr-FR"/>
        </w:rPr>
        <w:t>’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t got any money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</w:rPr>
        <w:tab/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il n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’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 xml:space="preserve">y a plus </w:t>
      </w:r>
      <w:r>
        <w:rPr>
          <w:rStyle w:val="page number"/>
          <w:rFonts w:ascii="Calibri" w:cs="Calibri" w:hAnsi="Calibri" w:eastAsia="Calibri"/>
          <w:b w:val="1"/>
          <w:bCs w:val="1"/>
          <w:i w:val="1"/>
          <w:iCs w:val="1"/>
          <w:sz w:val="24"/>
          <w:szCs w:val="24"/>
          <w:rtl w:val="0"/>
        </w:rPr>
        <w:t>de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 xml:space="preserve"> l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é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gumes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ab/>
        <w:t>There are no veg left</w:t>
      </w:r>
    </w:p>
    <w:p>
      <w:pPr>
        <w:pStyle w:val="Body"/>
        <w:ind w:left="36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- after expressions of quantity:</w:t>
      </w:r>
    </w:p>
    <w:p>
      <w:pPr>
        <w:pStyle w:val="Body"/>
        <w:ind w:left="720" w:firstLine="0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it-IT"/>
        </w:rPr>
        <w:t xml:space="preserve">Un kilo </w:t>
      </w:r>
      <w:r>
        <w:rPr>
          <w:rStyle w:val="page number"/>
          <w:rFonts w:ascii="Calibri" w:cs="Calibri" w:hAnsi="Calibri" w:eastAsia="Calibri"/>
          <w:b w:val="1"/>
          <w:bCs w:val="1"/>
          <w:i w:val="1"/>
          <w:iCs w:val="1"/>
          <w:sz w:val="24"/>
          <w:szCs w:val="24"/>
          <w:rtl w:val="0"/>
        </w:rPr>
        <w:t>de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 xml:space="preserve"> poires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ab/>
        <w:tab/>
        <w:tab/>
        <w:t>a kilo of pears</w:t>
      </w:r>
    </w:p>
    <w:p>
      <w:pPr>
        <w:pStyle w:val="Body"/>
        <w:rPr>
          <w:rFonts w:ascii="Agency FB" w:cs="Agency FB" w:hAnsi="Agency FB" w:eastAsia="Agency FB"/>
          <w:b w:val="1"/>
          <w:bCs w:val="1"/>
          <w:sz w:val="32"/>
          <w:szCs w:val="32"/>
        </w:rPr>
      </w:pPr>
    </w:p>
    <w:p>
      <w:pPr>
        <w:pStyle w:val="Body"/>
        <w:ind w:left="720" w:firstLine="0"/>
        <w:rPr>
          <w:rFonts w:ascii="Agency FB" w:cs="Agency FB" w:hAnsi="Agency FB" w:eastAsia="Agency FB"/>
          <w:b w:val="1"/>
          <w:bCs w:val="1"/>
          <w:sz w:val="32"/>
          <w:szCs w:val="32"/>
        </w:rPr>
      </w:pPr>
    </w:p>
    <w:p>
      <w:pPr>
        <w:pStyle w:val="Heading"/>
      </w:pPr>
      <w:bookmarkStart w:name="_Toc24" w:id="24"/>
      <w:r>
        <w:rPr>
          <w:rtl w:val="0"/>
        </w:rPr>
        <w:t>11. PRONOUNS</w:t>
      </w:r>
      <w:bookmarkEnd w:id="24"/>
    </w:p>
    <w:p>
      <w:pPr>
        <w:pStyle w:val="Heading"/>
      </w:pPr>
      <w:bookmarkStart w:name="_Toc25" w:id="25"/>
      <w:r>
        <w:rPr>
          <w:rtl w:val="0"/>
          <w:lang w:val="en-US"/>
        </w:rPr>
        <w:t xml:space="preserve">11.1 Pronouns </w:t>
      </w:r>
      <w:r>
        <w:rPr>
          <w:rtl w:val="0"/>
        </w:rPr>
        <w:t xml:space="preserve">– </w:t>
      </w:r>
      <w:r>
        <w:rPr>
          <w:rtl w:val="0"/>
          <w:lang w:val="en-US"/>
        </w:rPr>
        <w:t>subjects &amp; reflexive</w:t>
      </w:r>
      <w:bookmarkEnd w:id="25"/>
    </w:p>
    <w:p>
      <w:pPr>
        <w:pStyle w:val="Body"/>
        <w:ind w:left="360" w:firstLine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The subject of a verb is the person or thing performing the action or being described. In the sentence 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es-ES_tradnl"/>
        </w:rPr>
        <w:t>Jean regarde la t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é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l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é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, the subject is 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Jean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 because it is 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Jean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 who is watching TV.</w:t>
      </w: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Subject pronouns are pronouns like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fr-FR"/>
        </w:rPr>
        <w:t>« 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I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fr-FR"/>
        </w:rPr>
        <w:t> »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 xml:space="preserve">, 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fr-FR"/>
        </w:rPr>
        <w:t>« 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you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fr-FR"/>
        </w:rPr>
        <w:t> »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, etc which usually come before the verb. </w:t>
      </w: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In French the subject pronouns are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 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>:</w:t>
      </w: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Je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ab/>
        <w:t>I</w:t>
      </w: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Tu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ab/>
        <w:t>you (to a young person, close friend or relative)</w:t>
      </w: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Il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ab/>
        <w:t>he, it</w:t>
      </w: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Elle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ab/>
        <w:t>she, it</w:t>
      </w: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On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ab/>
        <w:t>one, you, we (often used in place of nous in spoken French), they (people in general)</w:t>
      </w: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Nous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</w:rPr>
        <w:tab/>
        <w:t>we</w:t>
      </w: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Vous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ab/>
        <w:t>you (to an adult you don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fr-FR"/>
        </w:rPr>
        <w:t>’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>t know well), you (to more than one person)</w:t>
      </w: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Ils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 </w:t>
        <w:tab/>
        <w:t>they (masculine plural, or mixed group)</w:t>
      </w: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Elles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ab/>
        <w:t>they (feminine plural)</w:t>
      </w:r>
    </w:p>
    <w:p>
      <w:pPr>
        <w:pStyle w:val="Body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The reflexive pronouns are added after the subject pronoun with reflexive verbs. Reflexive verbs are written with 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« 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</w:rPr>
        <w:t>se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 »</w:t>
      </w:r>
      <w:r>
        <w:rPr>
          <w:rStyle w:val="page number"/>
          <w:rFonts w:ascii="Calibri" w:cs="Calibri" w:hAnsi="Calibri" w:eastAsia="Calibri"/>
          <w:sz w:val="24"/>
          <w:szCs w:val="24"/>
          <w:rtl w:val="0"/>
          <w:lang w:val="en-US"/>
        </w:rPr>
        <w:t xml:space="preserve"> before the infinitive, e.g. </w:t>
      </w: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se coucher</w:t>
      </w:r>
    </w:p>
    <w:p>
      <w:pPr>
        <w:pStyle w:val="Body"/>
        <w:rPr>
          <w:rStyle w:val="page number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Je me couche</w:t>
        <w:tab/>
        <w:tab/>
        <w:tab/>
        <w:t>nous nous couchons</w:t>
      </w:r>
    </w:p>
    <w:p>
      <w:pPr>
        <w:pStyle w:val="Body"/>
        <w:rPr>
          <w:rStyle w:val="page number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Tu te couches</w:t>
        <w:tab/>
        <w:tab/>
        <w:tab/>
        <w:t>vous vous couchez</w:t>
      </w:r>
    </w:p>
    <w:p>
      <w:pPr>
        <w:pStyle w:val="Body"/>
        <w:rPr>
          <w:rStyle w:val="page number"/>
          <w:rFonts w:ascii="Calibri" w:cs="Calibri" w:hAnsi="Calibri" w:eastAsia="Calibri"/>
          <w:sz w:val="24"/>
          <w:szCs w:val="24"/>
        </w:rPr>
      </w:pPr>
      <w:r>
        <w:rPr>
          <w:rStyle w:val="page number"/>
          <w:rFonts w:ascii="Calibri" w:cs="Calibri" w:hAnsi="Calibri" w:eastAsia="Calibri"/>
          <w:i w:val="1"/>
          <w:iCs w:val="1"/>
          <w:sz w:val="24"/>
          <w:szCs w:val="24"/>
          <w:rtl w:val="0"/>
          <w:lang w:val="fr-FR"/>
        </w:rPr>
        <w:t>Il/elle/on se couche</w:t>
        <w:tab/>
        <w:tab/>
        <w:t>ils/elles se couchent</w:t>
      </w:r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Heading"/>
      </w:pPr>
      <w:bookmarkStart w:name="_Toc26" w:id="26"/>
      <w:r>
        <w:rPr>
          <w:rtl w:val="0"/>
          <w:lang w:val="en-US"/>
        </w:rPr>
        <w:t xml:space="preserve">11.2 Pronouns </w:t>
      </w:r>
      <w:r>
        <w:rPr>
          <w:rtl w:val="0"/>
        </w:rPr>
        <w:t xml:space="preserve">– </w:t>
      </w:r>
      <w:r>
        <w:rPr>
          <w:rtl w:val="0"/>
        </w:rPr>
        <w:t>relative</w:t>
      </w:r>
      <w:bookmarkEnd w:id="26"/>
    </w:p>
    <w:p>
      <w:pPr>
        <w:pStyle w:val="Body"/>
        <w:ind w:left="360" w:firstLine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Body"/>
        <w:rPr>
          <w:rStyle w:val="page number"/>
          <w:rFonts w:ascii="Agency FB" w:cs="Agency FB" w:hAnsi="Agency FB" w:eastAsia="Agency FB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sz w:val="32"/>
          <w:szCs w:val="32"/>
        </w:rPr>
        <w:drawing>
          <wp:inline distT="0" distB="0" distL="0" distR="0">
            <wp:extent cx="4940300" cy="2993675"/>
            <wp:effectExtent l="0" t="0" r="0" b="0"/>
            <wp:docPr id="10737418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image55.png"/>
                    <pic:cNvPicPr>
                      <a:picLocks noChangeAspect="1"/>
                    </pic:cNvPicPr>
                  </pic:nvPicPr>
                  <pic:blipFill>
                    <a:blip r:embed="rId5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993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Body"/>
        <w:rPr>
          <w:rFonts w:ascii="Agency FB" w:cs="Agency FB" w:hAnsi="Agency FB" w:eastAsia="Agency FB"/>
          <w:sz w:val="32"/>
          <w:szCs w:val="32"/>
        </w:rPr>
      </w:pPr>
    </w:p>
    <w:p>
      <w:pPr>
        <w:pStyle w:val="Heading"/>
      </w:pPr>
      <w:bookmarkStart w:name="_Toc27" w:id="27"/>
      <w:r>
        <w:rPr>
          <w:rtl w:val="0"/>
          <w:lang w:val="en-US"/>
        </w:rPr>
        <w:t xml:space="preserve">11.3 Pronouns </w:t>
      </w:r>
      <w:r>
        <w:rPr>
          <w:rtl w:val="0"/>
        </w:rPr>
        <w:t xml:space="preserve">– </w:t>
      </w:r>
      <w:r>
        <w:rPr>
          <w:rtl w:val="0"/>
          <w:lang w:val="en-US"/>
        </w:rPr>
        <w:t>direct object</w:t>
      </w:r>
      <w:bookmarkEnd w:id="27"/>
    </w:p>
    <w:p>
      <w:pPr>
        <w:pStyle w:val="Body"/>
        <w:rPr>
          <w:rStyle w:val="page number"/>
          <w:rFonts w:ascii="Agency FB" w:cs="Agency FB" w:hAnsi="Agency FB" w:eastAsia="Agency FB"/>
          <w:i w:val="1"/>
          <w:iCs w:val="1"/>
          <w:sz w:val="32"/>
          <w:szCs w:val="32"/>
          <w:u w:val="single"/>
        </w:rPr>
      </w:pPr>
    </w:p>
    <w:p>
      <w:pPr>
        <w:pStyle w:val="List Paragraph"/>
        <w:spacing w:after="0"/>
        <w:ind w:left="360" w:firstLine="0"/>
        <w:rPr>
          <w:rStyle w:val="page number"/>
          <w:rFonts w:ascii="Agency FB" w:cs="Agency FB" w:hAnsi="Agency FB" w:eastAsia="Agency FB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sz w:val="32"/>
          <w:szCs w:val="32"/>
          <w:lang w:val="en-US"/>
        </w:rPr>
        <w:drawing>
          <wp:inline distT="0" distB="0" distL="0" distR="0">
            <wp:extent cx="4965700" cy="5077467"/>
            <wp:effectExtent l="0" t="0" r="0" b="0"/>
            <wp:docPr id="10737418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image56.png"/>
                    <pic:cNvPicPr>
                      <a:picLocks noChangeAspect="1"/>
                    </pic:cNvPicPr>
                  </pic:nvPicPr>
                  <pic:blipFill>
                    <a:blip r:embed="rId5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50774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page number"/>
          <w:rFonts w:ascii="Agency FB" w:cs="Agency FB" w:hAnsi="Agency FB" w:eastAsia="Agency FB"/>
          <w:sz w:val="32"/>
          <w:szCs w:val="32"/>
          <w:u w:val="single"/>
        </w:rPr>
        <w:br w:type="textWrapping"/>
      </w:r>
    </w:p>
    <w:p>
      <w:pPr>
        <w:pStyle w:val="Body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Body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Heading"/>
      </w:pPr>
      <w:bookmarkStart w:name="_Toc28" w:id="28"/>
      <w:r>
        <w:rPr>
          <w:rtl w:val="0"/>
        </w:rPr>
        <w:t>12. PREPOSITIONS</w:t>
      </w:r>
      <w:bookmarkEnd w:id="28"/>
    </w:p>
    <w:p>
      <w:pPr>
        <w:pStyle w:val="List Paragraph"/>
        <w:spacing w:after="0"/>
        <w:rPr>
          <w:rFonts w:ascii="Agency FB" w:cs="Agency FB" w:hAnsi="Agency FB" w:eastAsia="Agency FB"/>
          <w:sz w:val="32"/>
          <w:szCs w:val="32"/>
          <w:lang w:val="en-US"/>
        </w:rPr>
      </w:pP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sz w:val="32"/>
          <w:szCs w:val="32"/>
          <w:lang w:val="en-US"/>
        </w:rPr>
        <w:drawing>
          <wp:inline distT="0" distB="0" distL="0" distR="0">
            <wp:extent cx="4648200" cy="1955866"/>
            <wp:effectExtent l="0" t="0" r="0" b="0"/>
            <wp:docPr id="107374188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image57.png"/>
                    <pic:cNvPicPr>
                      <a:picLocks noChangeAspect="1"/>
                    </pic:cNvPicPr>
                  </pic:nvPicPr>
                  <pic:blipFill>
                    <a:blip r:embed="rId6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9558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sz w:val="32"/>
          <w:szCs w:val="32"/>
          <w:lang w:val="en-US"/>
        </w:rPr>
        <w:drawing>
          <wp:inline distT="0" distB="0" distL="0" distR="0">
            <wp:extent cx="4381500" cy="2643384"/>
            <wp:effectExtent l="0" t="0" r="0" b="0"/>
            <wp:docPr id="107374188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image58.png"/>
                    <pic:cNvPicPr>
                      <a:picLocks noChangeAspect="1"/>
                    </pic:cNvPicPr>
                  </pic:nvPicPr>
                  <pic:blipFill>
                    <a:blip r:embed="rId6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6433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sz w:val="32"/>
          <w:szCs w:val="32"/>
          <w:lang w:val="en-US"/>
        </w:rPr>
        <w:drawing>
          <wp:inline distT="0" distB="0" distL="0" distR="0">
            <wp:extent cx="4495800" cy="3206308"/>
            <wp:effectExtent l="0" t="0" r="0" b="0"/>
            <wp:docPr id="107374188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image59.png"/>
                    <pic:cNvPicPr>
                      <a:picLocks noChangeAspect="1"/>
                    </pic:cNvPicPr>
                  </pic:nvPicPr>
                  <pic:blipFill>
                    <a:blip r:embed="rId6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2063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sz w:val="32"/>
          <w:szCs w:val="32"/>
          <w:lang w:val="en-US"/>
        </w:rPr>
        <w:drawing>
          <wp:inline distT="0" distB="0" distL="0" distR="0">
            <wp:extent cx="3924300" cy="2926596"/>
            <wp:effectExtent l="0" t="0" r="0" b="0"/>
            <wp:docPr id="107374188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mage60.png"/>
                    <pic:cNvPicPr>
                      <a:picLocks noChangeAspect="1"/>
                    </pic:cNvPicPr>
                  </pic:nvPicPr>
                  <pic:blipFill>
                    <a:blip r:embed="rId6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9265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spacing w:after="0"/>
        <w:ind w:left="0" w:firstLine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tbl>
      <w:tblPr>
        <w:tblW w:w="890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536"/>
        <w:gridCol w:w="4366"/>
      </w:tblGrid>
      <w:tr>
        <w:tblPrEx>
          <w:shd w:val="clear" w:color="auto" w:fill="ced7e7"/>
        </w:tblPrEx>
        <w:trPr>
          <w:trHeight w:val="4924" w:hRule="atLeast"/>
        </w:trPr>
        <w:tc>
          <w:tcPr>
            <w:tcW w:type="dxa" w:w="45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u w:val="none"/>
                <w:lang w:val="en-US"/>
              </w:rPr>
              <w:drawing>
                <wp:inline distT="0" distB="0" distL="0" distR="0">
                  <wp:extent cx="2501900" cy="3073400"/>
                  <wp:effectExtent l="0" t="0" r="0" b="0"/>
                  <wp:docPr id="107374188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5" name="image61.png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30734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u w:val="none"/>
                <w:lang w:val="en-US"/>
              </w:rPr>
              <w:drawing>
                <wp:inline distT="0" distB="0" distL="0" distR="0">
                  <wp:extent cx="2590800" cy="2730500"/>
                  <wp:effectExtent l="0" t="0" r="0" b="0"/>
                  <wp:docPr id="107374188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6" name="image62.png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73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4504" w:hRule="atLeast"/>
        </w:trPr>
        <w:tc>
          <w:tcPr>
            <w:tcW w:type="dxa" w:w="45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u w:val="none"/>
                <w:lang w:val="en-US"/>
              </w:rPr>
              <w:drawing>
                <wp:inline distT="0" distB="0" distL="0" distR="0">
                  <wp:extent cx="2717800" cy="2590800"/>
                  <wp:effectExtent l="0" t="0" r="0" b="0"/>
                  <wp:docPr id="107374188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7" name="image63.png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0" cy="2590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u w:val="none"/>
                <w:lang w:val="en-US"/>
              </w:rPr>
              <w:drawing>
                <wp:inline distT="0" distB="0" distL="0" distR="0">
                  <wp:extent cx="2616200" cy="2806700"/>
                  <wp:effectExtent l="0" t="0" r="0" b="0"/>
                  <wp:docPr id="107374188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8" name="image64.png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2806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List Paragraph"/>
        <w:widowControl w:val="0"/>
        <w:spacing w:after="0" w:line="240" w:lineRule="auto"/>
        <w:ind w:left="0" w:firstLine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Body"/>
      </w:pPr>
    </w:p>
    <w:p>
      <w:pPr>
        <w:pStyle w:val="Body"/>
      </w:pPr>
    </w:p>
    <w:p>
      <w:pPr>
        <w:pStyle w:val="Heading"/>
      </w:pPr>
      <w:bookmarkStart w:name="_Toc29" w:id="29"/>
      <w:r>
        <w:rPr>
          <w:rtl w:val="0"/>
        </w:rPr>
        <w:t>13. CONJUNCTIONS</w:t>
      </w:r>
      <w:bookmarkEnd w:id="29"/>
    </w:p>
    <w:p>
      <w:pPr>
        <w:pStyle w:val="Body"/>
      </w:pPr>
    </w:p>
    <w:tbl>
      <w:tblPr>
        <w:tblW w:w="8611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114"/>
        <w:gridCol w:w="4497"/>
      </w:tblGrid>
      <w:tr>
        <w:tblPrEx>
          <w:shd w:val="clear" w:color="auto" w:fill="ced7e7"/>
        </w:tblPrEx>
        <w:trPr>
          <w:trHeight w:val="6739" w:hRule="atLeast"/>
        </w:trPr>
        <w:tc>
          <w:tcPr>
            <w:tcW w:type="dxa" w:w="4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</w:pPr>
            <w:r>
              <w:rPr>
                <w:rStyle w:val="page number"/>
                <w:rFonts w:ascii="Calibri" w:cs="Calibri" w:hAnsi="Calibri" w:eastAsia="Calibri"/>
                <w:b w:val="0"/>
                <w:bCs w:val="0"/>
                <w:sz w:val="22"/>
                <w:szCs w:val="22"/>
              </w:rPr>
              <w:drawing>
                <wp:inline distT="0" distB="0" distL="0" distR="0">
                  <wp:extent cx="2425700" cy="4241800"/>
                  <wp:effectExtent l="0" t="0" r="0" b="0"/>
                  <wp:docPr id="107374188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9" name="image65.png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00" cy="4241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</w:pPr>
            <w:r>
              <w:rPr>
                <w:rStyle w:val="page number"/>
                <w:rFonts w:ascii="Calibri" w:cs="Calibri" w:hAnsi="Calibri" w:eastAsia="Calibri"/>
                <w:b w:val="0"/>
                <w:bCs w:val="0"/>
                <w:sz w:val="22"/>
                <w:szCs w:val="22"/>
              </w:rPr>
              <w:drawing>
                <wp:inline distT="0" distB="0" distL="0" distR="0">
                  <wp:extent cx="2717800" cy="4025900"/>
                  <wp:effectExtent l="0" t="0" r="0" b="0"/>
                  <wp:docPr id="107374189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0" name="image66.png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0" cy="40259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Body"/>
        <w:widowControl w:val="0"/>
      </w:pPr>
    </w:p>
    <w:p>
      <w:pPr>
        <w:pStyle w:val="List Paragraph"/>
        <w:spacing w:after="0"/>
        <w:ind w:left="0" w:firstLine="0"/>
        <w:rPr>
          <w:rFonts w:ascii="Agency FB" w:cs="Agency FB" w:hAnsi="Agency FB" w:eastAsia="Agency FB"/>
          <w:sz w:val="32"/>
          <w:szCs w:val="32"/>
        </w:rPr>
      </w:pPr>
    </w:p>
    <w:p>
      <w:pPr>
        <w:pStyle w:val="Heading"/>
      </w:pPr>
      <w:bookmarkStart w:name="_Toc30" w:id="30"/>
      <w:r>
        <w:rPr>
          <w:rtl w:val="0"/>
        </w:rPr>
        <w:t>14. NUMBERS, DATES AND TIMES</w:t>
      </w:r>
      <w:bookmarkEnd w:id="30"/>
    </w:p>
    <w:p>
      <w:pPr>
        <w:pStyle w:val="List Paragraph"/>
        <w:spacing w:after="0"/>
        <w:ind w:left="360" w:firstLine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tbl>
      <w:tblPr>
        <w:tblW w:w="985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927"/>
        <w:gridCol w:w="4927"/>
      </w:tblGrid>
      <w:tr>
        <w:tblPrEx>
          <w:shd w:val="clear" w:color="auto" w:fill="ced7e7"/>
        </w:tblPrEx>
        <w:trPr>
          <w:trHeight w:val="6139" w:hRule="atLeast"/>
        </w:trPr>
        <w:tc>
          <w:tcPr>
            <w:tcW w:type="dxa" w:w="4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</w:pPr>
            <w:r>
              <w:rPr>
                <w:rStyle w:val="page number"/>
                <w:rFonts w:ascii="Calibri" w:cs="Calibri" w:hAnsi="Calibri" w:eastAsia="Calibri"/>
                <w:sz w:val="22"/>
                <w:szCs w:val="22"/>
                <w:u w:val="none"/>
              </w:rPr>
              <w:drawing>
                <wp:inline distT="0" distB="0" distL="0" distR="0">
                  <wp:extent cx="2413000" cy="3860800"/>
                  <wp:effectExtent l="0" t="0" r="0" b="0"/>
                  <wp:docPr id="107374189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1" name="image67.png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3860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</w:pPr>
            <w:r>
              <w:rPr>
                <w:rStyle w:val="page number"/>
                <w:rFonts w:ascii="Calibri" w:cs="Calibri" w:hAnsi="Calibri" w:eastAsia="Calibri"/>
                <w:sz w:val="22"/>
                <w:szCs w:val="22"/>
                <w:u w:val="none"/>
              </w:rPr>
              <w:drawing>
                <wp:inline distT="0" distB="0" distL="0" distR="0">
                  <wp:extent cx="2044700" cy="1816100"/>
                  <wp:effectExtent l="0" t="0" r="0" b="0"/>
                  <wp:docPr id="107374189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2" name="image68.png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0" cy="18161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List Paragraph"/>
        <w:widowControl w:val="0"/>
        <w:spacing w:after="0" w:line="240" w:lineRule="auto"/>
        <w:ind w:left="0" w:firstLine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List Paragraph"/>
        <w:spacing w:after="0"/>
        <w:ind w:left="0" w:firstLine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tbl>
      <w:tblPr>
        <w:tblW w:w="985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628"/>
        <w:gridCol w:w="5226"/>
      </w:tblGrid>
      <w:tr>
        <w:tblPrEx>
          <w:shd w:val="clear" w:color="auto" w:fill="ced7e7"/>
        </w:tblPrEx>
        <w:trPr>
          <w:trHeight w:val="8644" w:hRule="atLeast"/>
        </w:trPr>
        <w:tc>
          <w:tcPr>
            <w:tcW w:type="dxa" w:w="4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u w:val="none"/>
                <w:lang w:val="en-US"/>
              </w:rPr>
              <w:drawing>
                <wp:inline distT="0" distB="0" distL="0" distR="0">
                  <wp:extent cx="2362200" cy="5435600"/>
                  <wp:effectExtent l="0" t="0" r="0" b="0"/>
                  <wp:docPr id="107374189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3" name="image69.png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54356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2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u w:val="none"/>
                <w:lang w:val="en-US"/>
              </w:rPr>
              <w:drawing>
                <wp:inline distT="0" distB="0" distL="0" distR="0">
                  <wp:extent cx="2070100" cy="4978400"/>
                  <wp:effectExtent l="0" t="0" r="0" b="0"/>
                  <wp:docPr id="107374189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4" name="image70.png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49784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4019" w:hRule="atLeast"/>
        </w:trPr>
        <w:tc>
          <w:tcPr>
            <w:tcW w:type="dxa" w:w="4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  <w:rPr>
                <w:rStyle w:val="page number"/>
                <w:rFonts w:ascii="Agency FB" w:cs="Agency FB" w:hAnsi="Agency FB" w:eastAsia="Agency FB"/>
                <w:sz w:val="32"/>
                <w:szCs w:val="32"/>
                <w:lang w:val="en-US"/>
              </w:rPr>
            </w:pPr>
          </w:p>
          <w:p>
            <w:pPr>
              <w:pStyle w:val="List Paragraph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u w:val="none"/>
                <w:lang w:val="en-US"/>
              </w:rPr>
              <w:drawing>
                <wp:inline distT="0" distB="0" distL="0" distR="0">
                  <wp:extent cx="2717800" cy="1816100"/>
                  <wp:effectExtent l="0" t="0" r="0" b="0"/>
                  <wp:docPr id="107374189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5" name="image71.png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0" cy="18161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2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  <w:rPr>
                <w:rStyle w:val="page number"/>
                <w:rFonts w:ascii="Agency FB" w:cs="Agency FB" w:hAnsi="Agency FB" w:eastAsia="Agency FB"/>
                <w:sz w:val="32"/>
                <w:szCs w:val="32"/>
                <w:lang w:val="en-US"/>
              </w:rPr>
            </w:pPr>
          </w:p>
          <w:p>
            <w:pPr>
              <w:pStyle w:val="List Paragraph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lang w:val="en-US"/>
              </w:rPr>
              <w:drawing>
                <wp:inline distT="0" distB="0" distL="0" distR="0">
                  <wp:extent cx="3162300" cy="1968500"/>
                  <wp:effectExtent l="0" t="0" r="0" b="0"/>
                  <wp:docPr id="107374189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6" name="image72.png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968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</w:rPr>
            </w:r>
          </w:p>
        </w:tc>
      </w:tr>
    </w:tbl>
    <w:p>
      <w:pPr>
        <w:pStyle w:val="List Paragraph"/>
        <w:widowControl w:val="0"/>
        <w:spacing w:after="0" w:line="240" w:lineRule="auto"/>
        <w:ind w:left="0" w:firstLine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List Paragraph"/>
        <w:spacing w:after="0"/>
        <w:ind w:left="0" w:firstLine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List Paragraph"/>
        <w:spacing w:after="0"/>
        <w:ind w:left="0" w:firstLine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sz w:val="32"/>
          <w:szCs w:val="32"/>
          <w:rtl w:val="0"/>
          <w:lang w:val="en-US"/>
        </w:rPr>
        <w:t xml:space="preserve">                </w:t>
      </w:r>
    </w:p>
    <w:p>
      <w:pPr>
        <w:pStyle w:val="List Paragraph"/>
        <w:spacing w:after="0"/>
        <w:rPr>
          <w:rFonts w:ascii="Agency FB" w:cs="Agency FB" w:hAnsi="Agency FB" w:eastAsia="Agency FB"/>
          <w:sz w:val="32"/>
          <w:szCs w:val="32"/>
          <w:lang w:val="en-US"/>
        </w:rPr>
      </w:pPr>
    </w:p>
    <w:p>
      <w:pPr>
        <w:pStyle w:val="List Paragraph"/>
        <w:spacing w:after="0"/>
        <w:rPr>
          <w:rFonts w:ascii="Agency FB" w:cs="Agency FB" w:hAnsi="Agency FB" w:eastAsia="Agency FB"/>
          <w:sz w:val="32"/>
          <w:szCs w:val="32"/>
        </w:rPr>
      </w:pPr>
    </w:p>
    <w:p>
      <w:pPr>
        <w:pStyle w:val="List Paragraph"/>
        <w:spacing w:after="0"/>
        <w:ind w:left="0" w:firstLine="0"/>
        <w:rPr>
          <w:rFonts w:ascii="Agency FB" w:cs="Agency FB" w:hAnsi="Agency FB" w:eastAsia="Agency FB"/>
          <w:b w:val="1"/>
          <w:bCs w:val="1"/>
          <w:sz w:val="32"/>
          <w:szCs w:val="32"/>
        </w:rPr>
      </w:pPr>
    </w:p>
    <w:p>
      <w:pPr>
        <w:pStyle w:val="Heading"/>
      </w:pPr>
      <w:bookmarkStart w:name="_Toc31" w:id="31"/>
      <w:r>
        <w:rPr>
          <w:rtl w:val="0"/>
        </w:rPr>
        <w:t>15. QUANTITIES</w:t>
      </w:r>
      <w:bookmarkEnd w:id="31"/>
    </w:p>
    <w:p>
      <w:pPr>
        <w:pStyle w:val="List Paragraph"/>
        <w:spacing w:after="0"/>
        <w:ind w:left="360" w:firstLine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tbl>
      <w:tblPr>
        <w:tblW w:w="985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927"/>
        <w:gridCol w:w="4927"/>
      </w:tblGrid>
      <w:tr>
        <w:tblPrEx>
          <w:shd w:val="clear" w:color="auto" w:fill="ced7e7"/>
        </w:tblPrEx>
        <w:trPr>
          <w:trHeight w:val="4724" w:hRule="atLeast"/>
        </w:trPr>
        <w:tc>
          <w:tcPr>
            <w:tcW w:type="dxa" w:w="4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u w:val="none"/>
                <w:lang w:val="en-US"/>
              </w:rPr>
              <w:drawing>
                <wp:inline distT="0" distB="0" distL="0" distR="0">
                  <wp:extent cx="2235200" cy="2946400"/>
                  <wp:effectExtent l="0" t="0" r="0" b="0"/>
                  <wp:docPr id="107374189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7" name="image73.png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0" cy="29464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u w:val="none"/>
                <w:lang w:val="en-US"/>
              </w:rPr>
              <w:drawing>
                <wp:inline distT="0" distB="0" distL="0" distR="0">
                  <wp:extent cx="2527300" cy="2603500"/>
                  <wp:effectExtent l="0" t="0" r="0" b="0"/>
                  <wp:docPr id="107374189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8" name="image74.png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2603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024" w:hRule="atLeast"/>
        </w:trPr>
        <w:tc>
          <w:tcPr>
            <w:tcW w:type="dxa" w:w="4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u w:val="none"/>
                <w:lang w:val="en-US"/>
              </w:rPr>
              <w:drawing>
                <wp:inline distT="0" distB="0" distL="0" distR="0">
                  <wp:extent cx="2514600" cy="1231900"/>
                  <wp:effectExtent l="0" t="0" r="0" b="0"/>
                  <wp:docPr id="107374189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9" name="image75.png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2319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spacing w:after="0"/>
              <w:ind w:left="0" w:firstLine="0"/>
            </w:pPr>
            <w:r>
              <w:rPr>
                <w:rStyle w:val="page number"/>
                <w:rFonts w:ascii="Agency FB" w:cs="Agency FB" w:hAnsi="Agency FB" w:eastAsia="Agency FB"/>
                <w:sz w:val="32"/>
                <w:szCs w:val="32"/>
                <w:u w:val="none"/>
                <w:lang w:val="en-US"/>
              </w:rPr>
              <w:drawing>
                <wp:inline distT="0" distB="0" distL="0" distR="0">
                  <wp:extent cx="2184400" cy="1206500"/>
                  <wp:effectExtent l="0" t="0" r="0" b="0"/>
                  <wp:docPr id="107374190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0" name="image76.png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1206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List Paragraph"/>
        <w:widowControl w:val="0"/>
        <w:spacing w:after="0" w:line="240" w:lineRule="auto"/>
        <w:ind w:left="0" w:firstLine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  <w:u w:val="single"/>
        </w:rPr>
      </w:pP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sz w:val="32"/>
          <w:szCs w:val="32"/>
          <w:rtl w:val="0"/>
        </w:rPr>
        <w:t xml:space="preserve">   </w:t>
      </w:r>
    </w:p>
    <w:p>
      <w:pPr>
        <w:pStyle w:val="List Paragraph"/>
        <w:spacing w:after="0"/>
        <w:rPr>
          <w:rFonts w:ascii="Agency FB" w:cs="Agency FB" w:hAnsi="Agency FB" w:eastAsia="Agency FB"/>
          <w:sz w:val="32"/>
          <w:szCs w:val="32"/>
        </w:rPr>
      </w:pPr>
    </w:p>
    <w:p>
      <w:pPr>
        <w:pStyle w:val="List Paragraph"/>
        <w:spacing w:after="0"/>
        <w:rPr>
          <w:rStyle w:val="page number"/>
          <w:rFonts w:ascii="Agency FB" w:cs="Agency FB" w:hAnsi="Agency FB" w:eastAsia="Agency FB"/>
          <w:sz w:val="32"/>
          <w:szCs w:val="32"/>
        </w:rPr>
      </w:pPr>
      <w:r>
        <w:rPr>
          <w:rStyle w:val="page number"/>
          <w:rFonts w:ascii="Agency FB" w:cs="Agency FB" w:hAnsi="Agency FB" w:eastAsia="Agency FB"/>
          <w:sz w:val="32"/>
          <w:szCs w:val="32"/>
          <w:rtl w:val="0"/>
        </w:rPr>
        <w:t xml:space="preserve">  </w:t>
      </w:r>
    </w:p>
    <w:sectPr>
      <w:headerReference w:type="default" r:id="rId80"/>
      <w:headerReference w:type="first" r:id="rId81"/>
      <w:footerReference w:type="default" r:id="rId82"/>
      <w:footerReference w:type="first" r:id="rId83"/>
      <w:pgSz w:w="11900" w:h="16840" w:orient="portrait"/>
      <w:pgMar w:top="567" w:right="1134" w:bottom="284" w:left="1134" w:header="709" w:footer="709"/>
      <w:pgNumType w:start="0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Agency FB">
    <w:charset w:val="00"/>
    <w:family w:val="roman"/>
    <w:pitch w:val="default"/>
  </w:font>
  <w:font w:name="Comic Sans MS">
    <w:charset w:val="00"/>
    <w:family w:val="roman"/>
    <w:pitch w:val="default"/>
  </w:font>
  <w:font w:name="Cambri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jc w:val="right"/>
    </w:pP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33</w:t>
    </w:r>
    <w:r>
      <w:rPr/>
      <w:fldChar w:fldCharType="end" w:fldLock="0"/>
    </w: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-"/>
      <w:lvlJc w:val="left"/>
      <w:pPr>
        <w:ind w:left="72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-"/>
      <w:lvlJc w:val="left"/>
      <w:pPr>
        <w:ind w:left="72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20"/>
        </w:tabs>
        <w:ind w:left="14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720"/>
        </w:tabs>
        <w:ind w:left="288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20"/>
        </w:tabs>
        <w:ind w:left="360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720"/>
        </w:tabs>
        <w:ind w:left="50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20"/>
        </w:tabs>
        <w:ind w:left="576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3"/>
  </w:abstractNum>
  <w:abstractNum w:abstractNumId="5">
    <w:multiLevelType w:val="hybridMultilevel"/>
    <w:styleLink w:val="Imported Style 3"/>
    <w:lvl w:ilvl="0">
      <w:start w:val="1"/>
      <w:numFmt w:val="lowerLetter"/>
      <w:suff w:val="tab"/>
      <w:lvlText w:val="%1."/>
      <w:lvlJc w:val="left"/>
      <w:pPr>
        <w:ind w:left="720" w:hanging="360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720"/>
        </w:tabs>
        <w:ind w:left="1440" w:hanging="360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20"/>
        </w:tabs>
        <w:ind w:left="2160" w:hanging="306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20"/>
        </w:tabs>
        <w:ind w:left="2880" w:hanging="360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20"/>
        </w:tabs>
        <w:ind w:left="3600" w:hanging="360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20"/>
        </w:tabs>
        <w:ind w:left="4320" w:hanging="306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20"/>
        </w:tabs>
        <w:ind w:left="5040" w:hanging="360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20"/>
        </w:tabs>
        <w:ind w:left="5760" w:hanging="360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20"/>
        </w:tabs>
        <w:ind w:left="6480" w:hanging="306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153"/>
        <w:tab w:val="right" w:pos="830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page number">
    <w:name w:val="page number"/>
  </w:style>
  <w:style w:type="paragraph" w:styleId="TOC Heading">
    <w:name w:val="TOC Heading"/>
    <w:next w:val="Body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480" w:after="0" w:line="276" w:lineRule="auto"/>
      <w:ind w:left="0" w:right="0" w:firstLine="0"/>
      <w:jc w:val="left"/>
      <w:outlineLvl w:val="9"/>
    </w:pPr>
    <w:rPr>
      <w:rFonts w:ascii="Cambria" w:cs="Cambria" w:hAnsi="Cambria" w:eastAsia="Cambria"/>
      <w:b w:val="1"/>
      <w:bCs w:val="1"/>
      <w:i w:val="0"/>
      <w:iCs w:val="0"/>
      <w:caps w:val="0"/>
      <w:smallCaps w:val="0"/>
      <w:strike w:val="0"/>
      <w:dstrike w:val="0"/>
      <w:outline w:val="0"/>
      <w:color w:val="365f91"/>
      <w:spacing w:val="0"/>
      <w:kern w:val="0"/>
      <w:position w:val="0"/>
      <w:sz w:val="28"/>
      <w:szCs w:val="28"/>
      <w:u w:val="none" w:color="365f91"/>
      <w:vertAlign w:val="baseline"/>
      <w:lang w:val="en-US"/>
    </w:rPr>
  </w:style>
  <w:style w:type="paragraph" w:styleId="TOC 1">
    <w:name w:val="TOC 1"/>
    <w:next w:val="TOC 1"/>
    <w:pPr>
      <w:keepNext w:val="0"/>
      <w:keepLines w:val="0"/>
      <w:pageBreakBefore w:val="0"/>
      <w:widowControl w:val="1"/>
      <w:shd w:val="clear" w:color="auto" w:fill="auto"/>
      <w:tabs>
        <w:tab w:val="right" w:pos="9612" w:leader="dot"/>
      </w:tabs>
      <w:suppressAutoHyphens w:val="0"/>
      <w:bidi w:val="0"/>
      <w:spacing w:before="0" w:after="100" w:line="240" w:lineRule="auto"/>
      <w:ind w:left="0" w:right="0" w:firstLine="0"/>
      <w:jc w:val="left"/>
      <w:outlineLvl w:val="9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paragraph" w:styleId="Heading">
    <w:name w:val="Heading"/>
    <w:next w:val="Body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480" w:after="0" w:line="240" w:lineRule="auto"/>
      <w:ind w:left="0" w:right="0" w:firstLine="0"/>
      <w:jc w:val="left"/>
      <w:outlineLvl w:val="0"/>
    </w:pPr>
    <w:rPr>
      <w:rFonts w:ascii="Cambria" w:cs="Cambria" w:hAnsi="Cambria" w:eastAsia="Cambria"/>
      <w:b w:val="1"/>
      <w:bCs w:val="1"/>
      <w:i w:val="0"/>
      <w:iCs w:val="0"/>
      <w:caps w:val="0"/>
      <w:smallCaps w:val="0"/>
      <w:strike w:val="0"/>
      <w:dstrike w:val="0"/>
      <w:outline w:val="0"/>
      <w:color w:val="365f91"/>
      <w:spacing w:val="0"/>
      <w:kern w:val="0"/>
      <w:position w:val="0"/>
      <w:sz w:val="28"/>
      <w:szCs w:val="28"/>
      <w:u w:val="none" w:color="365f91"/>
      <w:vertAlign w:val="baseline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3"/>
      </w:numPr>
    </w:pPr>
  </w:style>
  <w:style w:type="numbering" w:styleId="Imported Style 3">
    <w:name w:val="Imported Style 3"/>
    <w:pPr>
      <w:numPr>
        <w:numId w:val="5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header" Target="header1.xml"/><Relationship Id="rId81" Type="http://schemas.openxmlformats.org/officeDocument/2006/relationships/header" Target="header2.xml"/><Relationship Id="rId82" Type="http://schemas.openxmlformats.org/officeDocument/2006/relationships/footer" Target="footer1.xml"/><Relationship Id="rId83" Type="http://schemas.openxmlformats.org/officeDocument/2006/relationships/footer" Target="footer2.xml"/><Relationship Id="rId84" Type="http://schemas.openxmlformats.org/officeDocument/2006/relationships/numbering" Target="numbering.xml"/><Relationship Id="rId8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