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D" w:rsidRDefault="0066018B" w:rsidP="00165C4D">
      <w:pPr>
        <w:pStyle w:val="Default"/>
        <w:spacing w:before="160" w:after="160"/>
        <w:ind w:left="680" w:right="6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French FN4 – </w:t>
      </w:r>
      <w:proofErr w:type="spellStart"/>
      <w:r>
        <w:rPr>
          <w:b/>
          <w:bCs/>
          <w:sz w:val="22"/>
          <w:szCs w:val="22"/>
        </w:rPr>
        <w:t>Racisme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et</w:t>
      </w:r>
      <w:proofErr w:type="gramEnd"/>
      <w:r>
        <w:rPr>
          <w:b/>
          <w:bCs/>
          <w:sz w:val="22"/>
          <w:szCs w:val="22"/>
        </w:rPr>
        <w:t xml:space="preserve"> integration</w:t>
      </w:r>
    </w:p>
    <w:p w:rsidR="0066018B" w:rsidRDefault="0066018B" w:rsidP="00165C4D">
      <w:pPr>
        <w:pStyle w:val="Default"/>
        <w:spacing w:before="160" w:after="160"/>
        <w:ind w:left="680" w:right="680"/>
        <w:jc w:val="both"/>
        <w:rPr>
          <w:sz w:val="22"/>
          <w:szCs w:val="22"/>
        </w:rPr>
      </w:pPr>
    </w:p>
    <w:tbl>
      <w:tblPr>
        <w:tblW w:w="10550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50"/>
      </w:tblGrid>
      <w:tr w:rsidR="00165C4D" w:rsidTr="00AF2A39">
        <w:trPr>
          <w:trHeight w:val="4034"/>
        </w:trPr>
        <w:tc>
          <w:tcPr>
            <w:tcW w:w="10550" w:type="dxa"/>
            <w:tcBorders>
              <w:top w:val="single" w:sz="8" w:space="0" w:color="000000"/>
              <w:bottom w:val="single" w:sz="8" w:space="0" w:color="000000"/>
            </w:tcBorders>
          </w:tcPr>
          <w:p w:rsidR="00165C4D" w:rsidRDefault="00165C4D">
            <w:pPr>
              <w:pStyle w:val="Qtthead"/>
              <w:spacing w:before="40" w:after="4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Racisme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à la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française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165C4D" w:rsidRDefault="00165C4D">
            <w:pPr>
              <w:pStyle w:val="Qtthead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 nom de </w:t>
            </w:r>
            <w:proofErr w:type="spellStart"/>
            <w:r>
              <w:rPr>
                <w:color w:val="000000"/>
                <w:sz w:val="22"/>
                <w:szCs w:val="22"/>
              </w:rPr>
              <w:t>l’intégration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la </w:t>
            </w:r>
            <w:proofErr w:type="spellStart"/>
            <w:r>
              <w:rPr>
                <w:color w:val="000000"/>
                <w:sz w:val="22"/>
                <w:szCs w:val="22"/>
              </w:rPr>
              <w:t>République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aime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célébrer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color w:val="000000"/>
                <w:sz w:val="22"/>
                <w:szCs w:val="22"/>
              </w:rPr>
              <w:t>Zidane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les Adjani, les </w:t>
            </w:r>
            <w:proofErr w:type="spellStart"/>
            <w:r>
              <w:rPr>
                <w:color w:val="000000"/>
                <w:sz w:val="22"/>
                <w:szCs w:val="22"/>
              </w:rPr>
              <w:t>quelques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enfants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d’immigrés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parvenus à la </w:t>
            </w:r>
            <w:proofErr w:type="spellStart"/>
            <w:r>
              <w:rPr>
                <w:color w:val="000000"/>
                <w:sz w:val="22"/>
                <w:szCs w:val="22"/>
              </w:rPr>
              <w:t>gloire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et </w:t>
            </w:r>
            <w:proofErr w:type="spellStart"/>
            <w:r>
              <w:rPr>
                <w:color w:val="000000"/>
                <w:sz w:val="22"/>
                <w:szCs w:val="22"/>
              </w:rPr>
              <w:t>préfère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color w:val="000000"/>
                <w:sz w:val="22"/>
                <w:szCs w:val="22"/>
              </w:rPr>
              <w:t>voiler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la face </w:t>
            </w:r>
            <w:proofErr w:type="spellStart"/>
            <w:r>
              <w:rPr>
                <w:color w:val="000000"/>
                <w:sz w:val="22"/>
                <w:szCs w:val="22"/>
              </w:rPr>
              <w:t>devant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les injustices </w:t>
            </w:r>
            <w:proofErr w:type="spellStart"/>
            <w:r>
              <w:rPr>
                <w:color w:val="000000"/>
                <w:sz w:val="22"/>
                <w:szCs w:val="22"/>
              </w:rPr>
              <w:t>dont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souffrent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quotidiennement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/>
                <w:sz w:val="22"/>
                <w:szCs w:val="22"/>
              </w:rPr>
              <w:t>plupart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>
              <w:rPr>
                <w:color w:val="000000"/>
                <w:sz w:val="22"/>
                <w:szCs w:val="22"/>
              </w:rPr>
              <w:t>étrangers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et des </w:t>
            </w:r>
            <w:proofErr w:type="spellStart"/>
            <w:r>
              <w:rPr>
                <w:color w:val="000000"/>
                <w:sz w:val="22"/>
                <w:szCs w:val="22"/>
              </w:rPr>
              <w:t>Français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qui ne </w:t>
            </w:r>
            <w:proofErr w:type="spellStart"/>
            <w:r>
              <w:rPr>
                <w:color w:val="000000"/>
                <w:sz w:val="22"/>
                <w:szCs w:val="22"/>
              </w:rPr>
              <w:t>sont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pas « de </w:t>
            </w:r>
            <w:proofErr w:type="spellStart"/>
            <w:r>
              <w:rPr>
                <w:color w:val="000000"/>
                <w:sz w:val="22"/>
                <w:szCs w:val="22"/>
              </w:rPr>
              <w:t>souche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». </w:t>
            </w:r>
            <w:proofErr w:type="spellStart"/>
            <w:r>
              <w:rPr>
                <w:color w:val="000000"/>
                <w:sz w:val="22"/>
                <w:szCs w:val="22"/>
              </w:rPr>
              <w:t>Aujourd’hui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grâce au combat de </w:t>
            </w:r>
            <w:proofErr w:type="spellStart"/>
            <w:r>
              <w:rPr>
                <w:color w:val="000000"/>
                <w:sz w:val="22"/>
                <w:szCs w:val="22"/>
              </w:rPr>
              <w:t>nombreuses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associations, de SOS-</w:t>
            </w:r>
            <w:proofErr w:type="spellStart"/>
            <w:r>
              <w:rPr>
                <w:color w:val="000000"/>
                <w:sz w:val="22"/>
                <w:szCs w:val="22"/>
              </w:rPr>
              <w:t>Racisme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de la </w:t>
            </w:r>
            <w:proofErr w:type="spellStart"/>
            <w:r>
              <w:rPr>
                <w:color w:val="000000"/>
                <w:sz w:val="22"/>
                <w:szCs w:val="22"/>
              </w:rPr>
              <w:t>Ligue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>
              <w:rPr>
                <w:color w:val="000000"/>
                <w:sz w:val="22"/>
                <w:szCs w:val="22"/>
              </w:rPr>
              <w:t>Droits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l’Homme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on commence à entendre la </w:t>
            </w:r>
            <w:proofErr w:type="spellStart"/>
            <w:r>
              <w:rPr>
                <w:color w:val="000000"/>
                <w:sz w:val="22"/>
                <w:szCs w:val="22"/>
              </w:rPr>
              <w:t>voix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ceux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qui </w:t>
            </w:r>
            <w:proofErr w:type="spellStart"/>
            <w:r>
              <w:rPr>
                <w:color w:val="000000"/>
                <w:sz w:val="22"/>
                <w:szCs w:val="22"/>
              </w:rPr>
              <w:t>veulent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parce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c’est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leur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droit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réussir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à </w:t>
            </w:r>
            <w:proofErr w:type="spellStart"/>
            <w:r>
              <w:rPr>
                <w:color w:val="000000"/>
                <w:sz w:val="22"/>
                <w:szCs w:val="22"/>
              </w:rPr>
              <w:t>l’école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travailler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color w:val="000000"/>
                <w:sz w:val="22"/>
                <w:szCs w:val="22"/>
              </w:rPr>
              <w:t>paix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se </w:t>
            </w:r>
            <w:proofErr w:type="spellStart"/>
            <w:r>
              <w:rPr>
                <w:color w:val="000000"/>
                <w:sz w:val="22"/>
                <w:szCs w:val="22"/>
              </w:rPr>
              <w:t>loger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décemment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et ne plus </w:t>
            </w:r>
            <w:proofErr w:type="spellStart"/>
            <w:r>
              <w:rPr>
                <w:color w:val="000000"/>
                <w:sz w:val="22"/>
                <w:szCs w:val="22"/>
              </w:rPr>
              <w:t>subir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régulièrement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color w:val="000000"/>
                <w:sz w:val="22"/>
                <w:szCs w:val="22"/>
              </w:rPr>
              <w:t>contrôles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policiers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165C4D" w:rsidRDefault="00165C4D">
            <w:pPr>
              <w:pStyle w:val="Qtthead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Moussa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Slomani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>
              <w:rPr>
                <w:color w:val="000000"/>
                <w:sz w:val="22"/>
                <w:szCs w:val="22"/>
              </w:rPr>
              <w:t>petits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boulots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Un jour, à la </w:t>
            </w:r>
            <w:proofErr w:type="spellStart"/>
            <w:r>
              <w:rPr>
                <w:color w:val="000000"/>
                <w:sz w:val="22"/>
                <w:szCs w:val="22"/>
              </w:rPr>
              <w:t>télévision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Français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31 </w:t>
            </w:r>
            <w:proofErr w:type="spellStart"/>
            <w:r>
              <w:rPr>
                <w:color w:val="000000"/>
                <w:sz w:val="22"/>
                <w:szCs w:val="22"/>
              </w:rPr>
              <w:t>ans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issu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l’immigration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tombe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pub de la SNCF qui propose 2 500 </w:t>
            </w:r>
            <w:proofErr w:type="spellStart"/>
            <w:r>
              <w:rPr>
                <w:color w:val="000000"/>
                <w:sz w:val="22"/>
                <w:szCs w:val="22"/>
              </w:rPr>
              <w:t>emplois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Il </w:t>
            </w:r>
            <w:proofErr w:type="spellStart"/>
            <w:r>
              <w:rPr>
                <w:color w:val="000000"/>
                <w:sz w:val="22"/>
                <w:szCs w:val="22"/>
              </w:rPr>
              <w:t>adresse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CV </w:t>
            </w:r>
            <w:proofErr w:type="spellStart"/>
            <w:r>
              <w:rPr>
                <w:color w:val="000000"/>
                <w:sz w:val="22"/>
                <w:szCs w:val="22"/>
              </w:rPr>
              <w:t>complet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à la direction de </w:t>
            </w:r>
            <w:proofErr w:type="spellStart"/>
            <w:r>
              <w:rPr>
                <w:color w:val="000000"/>
                <w:sz w:val="22"/>
                <w:szCs w:val="22"/>
              </w:rPr>
              <w:t>l’entreprise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Il </w:t>
            </w:r>
            <w:proofErr w:type="spellStart"/>
            <w:r>
              <w:rPr>
                <w:color w:val="000000"/>
                <w:sz w:val="22"/>
                <w:szCs w:val="22"/>
              </w:rPr>
              <w:t>précise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même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qu’il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atteint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d’un </w:t>
            </w:r>
            <w:proofErr w:type="spellStart"/>
            <w:r>
              <w:rPr>
                <w:color w:val="000000"/>
                <w:sz w:val="22"/>
                <w:szCs w:val="22"/>
              </w:rPr>
              <w:t>léger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handicap. </w:t>
            </w:r>
            <w:proofErr w:type="spellStart"/>
            <w:r>
              <w:rPr>
                <w:color w:val="000000"/>
                <w:sz w:val="22"/>
                <w:szCs w:val="22"/>
              </w:rPr>
              <w:t>Réponse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négative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Moussa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retourne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à </w:t>
            </w:r>
            <w:proofErr w:type="spellStart"/>
            <w:r>
              <w:rPr>
                <w:color w:val="000000"/>
                <w:sz w:val="22"/>
                <w:szCs w:val="22"/>
              </w:rPr>
              <w:t>l’ANPE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*, et </w:t>
            </w:r>
            <w:proofErr w:type="spellStart"/>
            <w:r>
              <w:rPr>
                <w:color w:val="000000"/>
                <w:sz w:val="22"/>
                <w:szCs w:val="22"/>
              </w:rPr>
              <w:t>regarde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color w:val="000000"/>
                <w:sz w:val="22"/>
                <w:szCs w:val="22"/>
              </w:rPr>
              <w:t>jeune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homme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qui, </w:t>
            </w:r>
            <w:proofErr w:type="spellStart"/>
            <w:r>
              <w:rPr>
                <w:color w:val="000000"/>
                <w:sz w:val="22"/>
                <w:szCs w:val="22"/>
              </w:rPr>
              <w:t>près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lui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remplit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>
              <w:rPr>
                <w:color w:val="000000"/>
                <w:sz w:val="22"/>
                <w:szCs w:val="22"/>
              </w:rPr>
              <w:t>papiers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pour la </w:t>
            </w:r>
            <w:proofErr w:type="spellStart"/>
            <w:r>
              <w:rPr>
                <w:color w:val="000000"/>
                <w:sz w:val="22"/>
                <w:szCs w:val="22"/>
              </w:rPr>
              <w:t>même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annonce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Le </w:t>
            </w:r>
            <w:proofErr w:type="spellStart"/>
            <w:r>
              <w:rPr>
                <w:color w:val="000000"/>
                <w:sz w:val="22"/>
                <w:szCs w:val="22"/>
              </w:rPr>
              <w:t>jeune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homme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color w:val="000000"/>
                <w:sz w:val="22"/>
                <w:szCs w:val="22"/>
              </w:rPr>
              <w:t>prénomme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David. De retour chez </w:t>
            </w:r>
            <w:proofErr w:type="spellStart"/>
            <w:r>
              <w:rPr>
                <w:color w:val="000000"/>
                <w:sz w:val="22"/>
                <w:szCs w:val="22"/>
              </w:rPr>
              <w:t>lui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Moussa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reprend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son CV, change son </w:t>
            </w:r>
            <w:proofErr w:type="spellStart"/>
            <w:r>
              <w:rPr>
                <w:color w:val="000000"/>
                <w:sz w:val="22"/>
                <w:szCs w:val="22"/>
              </w:rPr>
              <w:t>prénom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s’appelle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David, et </w:t>
            </w:r>
            <w:proofErr w:type="spellStart"/>
            <w:r>
              <w:rPr>
                <w:color w:val="000000"/>
                <w:sz w:val="22"/>
                <w:szCs w:val="22"/>
              </w:rPr>
              <w:t>renvoie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 tout à la SNCF. </w:t>
            </w:r>
            <w:proofErr w:type="spellStart"/>
            <w:r>
              <w:rPr>
                <w:color w:val="000000"/>
                <w:sz w:val="22"/>
                <w:szCs w:val="22"/>
              </w:rPr>
              <w:t>Deux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jours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plus </w:t>
            </w:r>
            <w:proofErr w:type="spellStart"/>
            <w:r>
              <w:rPr>
                <w:color w:val="000000"/>
                <w:sz w:val="22"/>
                <w:szCs w:val="22"/>
              </w:rPr>
              <w:t>tard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reçoit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demande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complément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d’informations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Puis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très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rapidement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arrive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color w:val="000000"/>
                <w:sz w:val="22"/>
                <w:szCs w:val="22"/>
              </w:rPr>
              <w:t>courrier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avec </w:t>
            </w:r>
            <w:proofErr w:type="spellStart"/>
            <w:r>
              <w:rPr>
                <w:color w:val="000000"/>
                <w:sz w:val="22"/>
                <w:szCs w:val="22"/>
              </w:rPr>
              <w:t>plusieurs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propositions </w:t>
            </w:r>
            <w:proofErr w:type="spellStart"/>
            <w:r>
              <w:rPr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des services </w:t>
            </w:r>
            <w:proofErr w:type="spellStart"/>
            <w:r>
              <w:rPr>
                <w:color w:val="000000"/>
                <w:sz w:val="22"/>
                <w:szCs w:val="22"/>
              </w:rPr>
              <w:t>différents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165C4D" w:rsidRDefault="00165C4D">
            <w:pPr>
              <w:pStyle w:val="Qtthead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grand </w:t>
            </w:r>
            <w:proofErr w:type="spellStart"/>
            <w:r>
              <w:rPr>
                <w:color w:val="000000"/>
                <w:sz w:val="22"/>
                <w:szCs w:val="22"/>
              </w:rPr>
              <w:t>marché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la discrimination, les </w:t>
            </w:r>
            <w:proofErr w:type="spellStart"/>
            <w:r>
              <w:rPr>
                <w:color w:val="000000"/>
                <w:sz w:val="22"/>
                <w:szCs w:val="22"/>
              </w:rPr>
              <w:t>entreprises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publiques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jouent-elles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color w:val="000000"/>
                <w:sz w:val="22"/>
                <w:szCs w:val="22"/>
              </w:rPr>
              <w:t>jeu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l’égalité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républicaine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>
              <w:rPr>
                <w:color w:val="000000"/>
                <w:sz w:val="22"/>
                <w:szCs w:val="22"/>
              </w:rPr>
              <w:t>interroge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la SNCF </w:t>
            </w:r>
            <w:proofErr w:type="spellStart"/>
            <w:r>
              <w:rPr>
                <w:color w:val="000000"/>
                <w:sz w:val="22"/>
                <w:szCs w:val="22"/>
              </w:rPr>
              <w:t>sur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color w:val="000000"/>
                <w:sz w:val="22"/>
                <w:szCs w:val="22"/>
              </w:rPr>
              <w:t>cas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Moussa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en </w:t>
            </w:r>
            <w:proofErr w:type="spellStart"/>
            <w:r>
              <w:rPr>
                <w:color w:val="000000"/>
                <w:sz w:val="22"/>
                <w:szCs w:val="22"/>
              </w:rPr>
              <w:t>parlant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simplement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discrimination à </w:t>
            </w:r>
            <w:proofErr w:type="spellStart"/>
            <w:r>
              <w:rPr>
                <w:color w:val="000000"/>
                <w:sz w:val="22"/>
                <w:szCs w:val="22"/>
              </w:rPr>
              <w:t>l’embauche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un </w:t>
            </w:r>
            <w:proofErr w:type="spellStart"/>
            <w:r>
              <w:rPr>
                <w:color w:val="000000"/>
                <w:sz w:val="22"/>
                <w:szCs w:val="22"/>
              </w:rPr>
              <w:t>porte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-parole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répond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Nous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rappelons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régulièrement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à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nos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directions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régionales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qu’elles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doivent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traiter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même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manière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Français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souche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et les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Français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issus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l’immigration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. » </w:t>
            </w:r>
          </w:p>
          <w:p w:rsidR="00165C4D" w:rsidRDefault="00165C4D">
            <w:pPr>
              <w:pStyle w:val="Qtthead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*ANPE – </w:t>
            </w:r>
            <w:proofErr w:type="spellStart"/>
            <w:r>
              <w:rPr>
                <w:color w:val="000000"/>
                <w:sz w:val="22"/>
                <w:szCs w:val="22"/>
              </w:rPr>
              <w:t>Agence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Nationale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Pour </w:t>
            </w:r>
            <w:proofErr w:type="spellStart"/>
            <w:r>
              <w:rPr>
                <w:color w:val="000000"/>
                <w:sz w:val="22"/>
                <w:szCs w:val="22"/>
              </w:rPr>
              <w:t>l’Emploi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65C4D" w:rsidRDefault="00165C4D">
            <w:pPr>
              <w:pStyle w:val="Qtthead"/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Adapted from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Racisme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à la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Française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© </w:t>
            </w:r>
            <w:r>
              <w:rPr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color w:val="000000"/>
                <w:sz w:val="22"/>
                <w:szCs w:val="22"/>
              </w:rPr>
              <w:t>Nouvel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Observateur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1992 </w:t>
            </w:r>
          </w:p>
        </w:tc>
      </w:tr>
    </w:tbl>
    <w:p w:rsidR="00B00F6A" w:rsidRDefault="00B00F6A" w:rsidP="00C05D65"/>
    <w:p w:rsidR="00B00F6A" w:rsidRDefault="00B00F6A" w:rsidP="00C05D65">
      <w:r>
        <w:rPr>
          <w:lang w:val="en-GB" w:eastAsia="en-GB"/>
        </w:rPr>
        <w:drawing>
          <wp:inline distT="0" distB="0" distL="0" distR="0">
            <wp:extent cx="5476875" cy="5217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67" cy="521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F6A" w:rsidSect="00AF2A3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5C4D"/>
    <w:rsid w:val="00165C4D"/>
    <w:rsid w:val="002850E6"/>
    <w:rsid w:val="003A6E5A"/>
    <w:rsid w:val="0066018B"/>
    <w:rsid w:val="008176C0"/>
    <w:rsid w:val="008A7E21"/>
    <w:rsid w:val="00AF2A39"/>
    <w:rsid w:val="00B00F6A"/>
    <w:rsid w:val="00B77840"/>
    <w:rsid w:val="00C05D65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tthead">
    <w:name w:val="Qtt_head"/>
    <w:basedOn w:val="Default"/>
    <w:next w:val="Default"/>
    <w:uiPriority w:val="99"/>
    <w:rsid w:val="00165C4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65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59E53ECF.dotm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phillipsc</cp:lastModifiedBy>
  <cp:revision>5</cp:revision>
  <cp:lastPrinted>2011-06-15T08:16:00Z</cp:lastPrinted>
  <dcterms:created xsi:type="dcterms:W3CDTF">2011-03-16T17:48:00Z</dcterms:created>
  <dcterms:modified xsi:type="dcterms:W3CDTF">2013-06-06T08:35:00Z</dcterms:modified>
</cp:coreProperties>
</file>