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F65" w:rsidRPr="009A032B" w:rsidRDefault="00BA4079" w:rsidP="009A032B">
      <w:pPr>
        <w:jc w:val="center"/>
        <w:rPr>
          <w:rFonts w:ascii="Agency FB" w:hAnsi="Agency FB"/>
          <w:sz w:val="32"/>
          <w:szCs w:val="32"/>
        </w:rPr>
      </w:pPr>
      <w:r w:rsidRPr="009A032B">
        <w:rPr>
          <w:rFonts w:ascii="Agency FB" w:hAnsi="Agency FB"/>
          <w:sz w:val="32"/>
          <w:szCs w:val="32"/>
        </w:rPr>
        <w:t>PAST TENSE</w:t>
      </w:r>
    </w:p>
    <w:p w:rsidR="009A032B" w:rsidRDefault="00CC2F65" w:rsidP="009A032B">
      <w:pPr>
        <w:spacing w:after="0" w:line="240" w:lineRule="auto"/>
      </w:pPr>
      <w:r w:rsidRPr="009A032B">
        <w:t xml:space="preserve">In French you use the perfect tense (le </w:t>
      </w:r>
      <w:r w:rsidRPr="009A032B">
        <w:rPr>
          <w:b/>
        </w:rPr>
        <w:t>passé composé</w:t>
      </w:r>
      <w:r w:rsidRPr="009A032B">
        <w:t xml:space="preserve">) to say what you have done at a certain time in the past.The </w:t>
      </w:r>
      <w:r w:rsidRPr="009A032B">
        <w:rPr>
          <w:b/>
        </w:rPr>
        <w:t xml:space="preserve">passé composé </w:t>
      </w:r>
      <w:r w:rsidRPr="009A032B">
        <w:t>is usually formed by using the present tense of AVOIR and the past participle of the verb, just as in English.</w:t>
      </w:r>
    </w:p>
    <w:p w:rsidR="00CC2F65" w:rsidRDefault="00CC2F65" w:rsidP="009A032B">
      <w:pPr>
        <w:spacing w:after="0" w:line="240" w:lineRule="auto"/>
        <w:rPr>
          <w:i/>
        </w:rPr>
      </w:pPr>
      <w:r w:rsidRPr="009A032B">
        <w:t xml:space="preserve">J’ai joué = </w:t>
      </w:r>
      <w:r w:rsidRPr="009A032B">
        <w:rPr>
          <w:i/>
        </w:rPr>
        <w:t>I have played</w:t>
      </w:r>
    </w:p>
    <w:p w:rsidR="009A032B" w:rsidRPr="009A032B" w:rsidRDefault="009A032B" w:rsidP="009A032B">
      <w:pPr>
        <w:spacing w:after="0" w:line="240" w:lineRule="auto"/>
      </w:pP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5364"/>
        <w:gridCol w:w="5268"/>
      </w:tblGrid>
      <w:tr w:rsidR="007F768F" w:rsidRPr="009A032B" w:rsidTr="00B453AC">
        <w:tc>
          <w:tcPr>
            <w:tcW w:w="5364" w:type="dxa"/>
            <w:shd w:val="pct5" w:color="auto" w:fill="auto"/>
          </w:tcPr>
          <w:p w:rsidR="007F768F" w:rsidRPr="009A032B" w:rsidRDefault="007F768F" w:rsidP="005C090A">
            <w:r w:rsidRPr="009A032B">
              <w:t>Auxi</w:t>
            </w:r>
            <w:r w:rsidR="005C090A">
              <w:t xml:space="preserve">liary verb (AVOIR)      </w:t>
            </w:r>
            <w:r w:rsidRPr="009A032B">
              <w:t>past participle</w:t>
            </w:r>
          </w:p>
        </w:tc>
        <w:tc>
          <w:tcPr>
            <w:tcW w:w="5268" w:type="dxa"/>
            <w:shd w:val="pct5" w:color="auto" w:fill="auto"/>
          </w:tcPr>
          <w:p w:rsidR="007F768F" w:rsidRPr="009A032B" w:rsidRDefault="006B3FEB" w:rsidP="009A032B">
            <w:r>
              <w:t xml:space="preserve">Auxiliary verb (AVOIR)     </w:t>
            </w:r>
            <w:r w:rsidR="007F768F" w:rsidRPr="009A032B">
              <w:t>past participle</w:t>
            </w:r>
          </w:p>
        </w:tc>
      </w:tr>
      <w:tr w:rsidR="007F768F" w:rsidRPr="009A032B" w:rsidTr="007F768F">
        <w:tc>
          <w:tcPr>
            <w:tcW w:w="5364" w:type="dxa"/>
          </w:tcPr>
          <w:p w:rsidR="007F768F" w:rsidRPr="009A032B" w:rsidRDefault="005C090A" w:rsidP="009A032B">
            <w:r>
              <w:t xml:space="preserve">              </w:t>
            </w:r>
            <w:r w:rsidR="007F768F" w:rsidRPr="009A032B">
              <w:t>J’ai                              joué</w:t>
            </w:r>
          </w:p>
          <w:p w:rsidR="007F768F" w:rsidRPr="009A032B" w:rsidRDefault="005C090A" w:rsidP="009A032B">
            <w:r>
              <w:t xml:space="preserve">              </w:t>
            </w:r>
            <w:r w:rsidR="007F768F" w:rsidRPr="009A032B">
              <w:t>Tu as                          joué</w:t>
            </w:r>
          </w:p>
          <w:p w:rsidR="007F768F" w:rsidRPr="009A032B" w:rsidRDefault="005C090A" w:rsidP="009A032B">
            <w:r>
              <w:t xml:space="preserve">              </w:t>
            </w:r>
            <w:r w:rsidR="007F768F" w:rsidRPr="009A032B">
              <w:t>Il/elle a                      joué</w:t>
            </w:r>
          </w:p>
        </w:tc>
        <w:tc>
          <w:tcPr>
            <w:tcW w:w="5268" w:type="dxa"/>
          </w:tcPr>
          <w:p w:rsidR="007F768F" w:rsidRPr="009A032B" w:rsidRDefault="005C090A" w:rsidP="009A032B">
            <w:r>
              <w:t xml:space="preserve">              </w:t>
            </w:r>
            <w:r w:rsidR="007F768F" w:rsidRPr="009A032B">
              <w:t>Nous avons             joué</w:t>
            </w:r>
          </w:p>
          <w:p w:rsidR="007F768F" w:rsidRPr="009A032B" w:rsidRDefault="005C090A" w:rsidP="009A032B">
            <w:r>
              <w:t xml:space="preserve">            </w:t>
            </w:r>
            <w:r w:rsidR="006B3FEB">
              <w:t xml:space="preserve"> </w:t>
            </w:r>
            <w:r>
              <w:t xml:space="preserve"> </w:t>
            </w:r>
            <w:r w:rsidR="007F768F" w:rsidRPr="009A032B">
              <w:t>Vous avez                joué</w:t>
            </w:r>
          </w:p>
          <w:p w:rsidR="007F768F" w:rsidRPr="009A032B" w:rsidRDefault="006B3FEB" w:rsidP="009A032B">
            <w:r>
              <w:t xml:space="preserve">              </w:t>
            </w:r>
            <w:r w:rsidR="007F768F" w:rsidRPr="009A032B">
              <w:t>Ils/elles ont             joué</w:t>
            </w:r>
          </w:p>
        </w:tc>
      </w:tr>
    </w:tbl>
    <w:p w:rsidR="00CC2F65" w:rsidRPr="009A032B" w:rsidRDefault="00CC2F65" w:rsidP="009A032B">
      <w:pPr>
        <w:spacing w:after="0" w:line="240" w:lineRule="auto"/>
      </w:pPr>
    </w:p>
    <w:p w:rsidR="00CC2F65" w:rsidRPr="009A032B" w:rsidRDefault="005C090A" w:rsidP="005C090A">
      <w:pPr>
        <w:spacing w:after="0" w:line="240" w:lineRule="auto"/>
      </w:pPr>
      <w:r>
        <w:t>-</w:t>
      </w:r>
      <w:r w:rsidR="00CC2F65" w:rsidRPr="009A032B">
        <w:t xml:space="preserve">To form the past participle of </w:t>
      </w:r>
      <w:r w:rsidR="00F641D4">
        <w:t xml:space="preserve">regular </w:t>
      </w:r>
      <w:bookmarkStart w:id="0" w:name="_GoBack"/>
      <w:bookmarkEnd w:id="0"/>
      <w:r w:rsidR="00CC2F65" w:rsidRPr="009A032B">
        <w:t xml:space="preserve">–er verbs, </w:t>
      </w:r>
      <w:r w:rsidR="00CC2F65" w:rsidRPr="005C090A">
        <w:rPr>
          <w:color w:val="FF0000"/>
        </w:rPr>
        <w:t>take the –er off</w:t>
      </w:r>
      <w:r w:rsidR="00CC2F65" w:rsidRPr="009A032B">
        <w:t xml:space="preserve"> the infinitive and </w:t>
      </w:r>
      <w:r w:rsidR="00CC2F65" w:rsidRPr="005C090A">
        <w:rPr>
          <w:color w:val="FF0000"/>
        </w:rPr>
        <w:t>replace it with –é.</w:t>
      </w:r>
    </w:p>
    <w:p w:rsidR="00CC2F65" w:rsidRPr="009A032B" w:rsidRDefault="00CC2F65" w:rsidP="009A032B">
      <w:pPr>
        <w:spacing w:after="0" w:line="240" w:lineRule="auto"/>
        <w:rPr>
          <w:color w:val="FF0000"/>
        </w:rPr>
      </w:pPr>
      <w:r w:rsidRPr="009A032B">
        <w:t>Jouer -&gt; jou</w:t>
      </w:r>
      <w:r w:rsidRPr="009A032B">
        <w:rPr>
          <w:color w:val="FF0000"/>
        </w:rPr>
        <w:t>é</w:t>
      </w:r>
    </w:p>
    <w:p w:rsidR="00CC2F65" w:rsidRPr="009A032B" w:rsidRDefault="005C090A" w:rsidP="005C090A">
      <w:pPr>
        <w:spacing w:after="0" w:line="240" w:lineRule="auto"/>
      </w:pPr>
      <w:r>
        <w:t>-</w:t>
      </w:r>
      <w:r w:rsidR="00CC2F65" w:rsidRPr="009A032B">
        <w:t xml:space="preserve">Regular –ir verbs make their past participles by </w:t>
      </w:r>
      <w:r w:rsidR="00CC2F65" w:rsidRPr="005C090A">
        <w:rPr>
          <w:color w:val="FF0000"/>
        </w:rPr>
        <w:t>taking off the final –r</w:t>
      </w:r>
      <w:r w:rsidR="00CC2F65" w:rsidRPr="009A032B">
        <w:t> :</w:t>
      </w:r>
    </w:p>
    <w:p w:rsidR="00CC2F65" w:rsidRPr="009A032B" w:rsidRDefault="00CC2F65" w:rsidP="009A032B">
      <w:pPr>
        <w:spacing w:after="0" w:line="240" w:lineRule="auto"/>
      </w:pPr>
      <w:r w:rsidRPr="009A032B">
        <w:t>Dormir -&gt; dorm</w:t>
      </w:r>
      <w:r w:rsidRPr="009A032B">
        <w:rPr>
          <w:color w:val="FF0000"/>
        </w:rPr>
        <w:t xml:space="preserve">i        </w:t>
      </w:r>
      <w:r w:rsidRPr="009A032B">
        <w:t>partir -&gt; part</w:t>
      </w:r>
      <w:r w:rsidRPr="009A032B">
        <w:rPr>
          <w:color w:val="FF0000"/>
        </w:rPr>
        <w:t>i</w:t>
      </w:r>
    </w:p>
    <w:p w:rsidR="00CC2F65" w:rsidRPr="009A032B" w:rsidRDefault="00CC2F65" w:rsidP="009A032B">
      <w:pPr>
        <w:spacing w:after="0" w:line="240" w:lineRule="auto"/>
        <w:rPr>
          <w:color w:val="FF0000"/>
        </w:rPr>
      </w:pPr>
      <w:r w:rsidRPr="009A032B">
        <w:t>Finir -&gt; fin</w:t>
      </w:r>
      <w:r w:rsidRPr="009A032B">
        <w:rPr>
          <w:color w:val="FF0000"/>
        </w:rPr>
        <w:t xml:space="preserve">i                  </w:t>
      </w:r>
      <w:r w:rsidRPr="009A032B">
        <w:t>sortir -&gt; sort</w:t>
      </w:r>
      <w:r w:rsidRPr="009A032B">
        <w:rPr>
          <w:color w:val="FF0000"/>
        </w:rPr>
        <w:t>i</w:t>
      </w:r>
    </w:p>
    <w:p w:rsidR="00CC2F65" w:rsidRPr="009A032B" w:rsidRDefault="005C090A" w:rsidP="005C090A">
      <w:pPr>
        <w:spacing w:after="0" w:line="240" w:lineRule="auto"/>
      </w:pPr>
      <w:r>
        <w:t>-</w:t>
      </w:r>
      <w:r w:rsidR="00CC2F65" w:rsidRPr="009A032B">
        <w:t xml:space="preserve">Regular –re verbs </w:t>
      </w:r>
      <w:r w:rsidR="00CC2F65" w:rsidRPr="005C090A">
        <w:rPr>
          <w:color w:val="FF0000"/>
        </w:rPr>
        <w:t>take off the –re</w:t>
      </w:r>
      <w:r w:rsidR="00CC2F65" w:rsidRPr="009A032B">
        <w:t xml:space="preserve"> and </w:t>
      </w:r>
      <w:r w:rsidR="00CC2F65" w:rsidRPr="005C090A">
        <w:rPr>
          <w:color w:val="FF0000"/>
        </w:rPr>
        <w:t>replace it with –u</w:t>
      </w:r>
      <w:r w:rsidR="00CC2F65" w:rsidRPr="009A032B">
        <w:t> :</w:t>
      </w:r>
    </w:p>
    <w:p w:rsidR="00CC2F65" w:rsidRPr="005C090A" w:rsidRDefault="00CC2F65" w:rsidP="005C090A">
      <w:pPr>
        <w:spacing w:after="0" w:line="240" w:lineRule="auto"/>
        <w:rPr>
          <w:color w:val="FF0000"/>
        </w:rPr>
      </w:pPr>
      <w:r w:rsidRPr="009A032B">
        <w:t>Répondre -&gt; répond</w:t>
      </w:r>
      <w:r w:rsidRPr="005C090A">
        <w:rPr>
          <w:color w:val="FF0000"/>
        </w:rPr>
        <w:t>u</w:t>
      </w:r>
    </w:p>
    <w:p w:rsidR="005C090A" w:rsidRDefault="005C090A" w:rsidP="005C090A">
      <w:pPr>
        <w:spacing w:line="240" w:lineRule="auto"/>
        <w:rPr>
          <w:u w:val="single"/>
        </w:rPr>
      </w:pPr>
    </w:p>
    <w:p w:rsidR="00CC2F65" w:rsidRPr="005C090A" w:rsidRDefault="00CC2F65" w:rsidP="005C090A">
      <w:pPr>
        <w:spacing w:line="240" w:lineRule="auto"/>
        <w:rPr>
          <w:u w:val="single"/>
        </w:rPr>
      </w:pPr>
      <w:r w:rsidRPr="005C090A">
        <w:rPr>
          <w:u w:val="single"/>
        </w:rPr>
        <w:t>P</w:t>
      </w:r>
      <w:r w:rsidRPr="005C090A">
        <w:rPr>
          <w:u w:val="single"/>
        </w:rPr>
        <w:t xml:space="preserve">ast participle of </w:t>
      </w:r>
      <w:r w:rsidRPr="005C090A">
        <w:rPr>
          <w:u w:val="single"/>
        </w:rPr>
        <w:t>common verbs :</w:t>
      </w:r>
    </w:p>
    <w:tbl>
      <w:tblPr>
        <w:tblStyle w:val="TableGrid"/>
        <w:tblW w:w="10774" w:type="dxa"/>
        <w:tblInd w:w="-176" w:type="dxa"/>
        <w:tblLook w:val="04A0" w:firstRow="1" w:lastRow="0" w:firstColumn="1" w:lastColumn="0" w:noHBand="0" w:noVBand="1"/>
      </w:tblPr>
      <w:tblGrid>
        <w:gridCol w:w="2269"/>
        <w:gridCol w:w="1984"/>
        <w:gridCol w:w="1843"/>
        <w:gridCol w:w="2126"/>
        <w:gridCol w:w="2552"/>
      </w:tblGrid>
      <w:tr w:rsidR="005C090A" w:rsidTr="005C090A">
        <w:tc>
          <w:tcPr>
            <w:tcW w:w="2269" w:type="dxa"/>
          </w:tcPr>
          <w:p w:rsidR="005C090A" w:rsidRPr="009A032B" w:rsidRDefault="005C090A" w:rsidP="005C090A">
            <w:r>
              <w:t>a</w:t>
            </w:r>
            <w:r w:rsidRPr="009A032B">
              <w:t>imer -&gt; aimé</w:t>
            </w:r>
          </w:p>
          <w:p w:rsidR="005C090A" w:rsidRPr="009A032B" w:rsidRDefault="005C090A" w:rsidP="005C090A">
            <w:r>
              <w:t>a</w:t>
            </w:r>
            <w:r w:rsidRPr="009A032B">
              <w:t>ttendre -&gt; attendu</w:t>
            </w:r>
          </w:p>
          <w:p w:rsidR="005C090A" w:rsidRPr="009A032B" w:rsidRDefault="005C090A" w:rsidP="005C090A">
            <w:r>
              <w:t>c</w:t>
            </w:r>
            <w:r w:rsidRPr="009A032B">
              <w:t>hoisir -&gt; choisi</w:t>
            </w:r>
          </w:p>
          <w:p w:rsidR="005C090A" w:rsidRDefault="005C090A" w:rsidP="005C090A">
            <w:pPr>
              <w:pStyle w:val="ListParagraph"/>
              <w:ind w:left="0"/>
            </w:pPr>
            <w:r>
              <w:t>v</w:t>
            </w:r>
            <w:r w:rsidRPr="009A032B">
              <w:t>isiter -&gt; visité</w:t>
            </w:r>
          </w:p>
          <w:p w:rsidR="005C090A" w:rsidRDefault="005C090A" w:rsidP="009A032B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984" w:type="dxa"/>
          </w:tcPr>
          <w:p w:rsidR="005C090A" w:rsidRPr="009A032B" w:rsidRDefault="005C090A" w:rsidP="005C090A">
            <w:r>
              <w:t>é</w:t>
            </w:r>
            <w:r w:rsidRPr="009A032B">
              <w:t>couter -&gt; écouté</w:t>
            </w:r>
          </w:p>
          <w:p w:rsidR="005C090A" w:rsidRPr="009A032B" w:rsidRDefault="005C090A" w:rsidP="005C090A">
            <w:r>
              <w:t>f</w:t>
            </w:r>
            <w:r w:rsidRPr="009A032B">
              <w:t>inir -&gt; fini</w:t>
            </w:r>
          </w:p>
          <w:p w:rsidR="005C090A" w:rsidRPr="009A032B" w:rsidRDefault="005C090A" w:rsidP="005C090A">
            <w:r>
              <w:t>h</w:t>
            </w:r>
            <w:r w:rsidRPr="009A032B">
              <w:t>abiter -&gt; habité</w:t>
            </w:r>
          </w:p>
          <w:p w:rsidR="005C090A" w:rsidRPr="009A032B" w:rsidRDefault="005C090A" w:rsidP="005C090A">
            <w:r>
              <w:t>i</w:t>
            </w:r>
            <w:r w:rsidRPr="009A032B">
              <w:t>nviter -&gt; invité</w:t>
            </w:r>
          </w:p>
          <w:p w:rsidR="005C090A" w:rsidRDefault="005C090A" w:rsidP="009A032B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1843" w:type="dxa"/>
          </w:tcPr>
          <w:p w:rsidR="005C090A" w:rsidRPr="009A032B" w:rsidRDefault="005C090A" w:rsidP="005C090A">
            <w:r>
              <w:t>l</w:t>
            </w:r>
            <w:r w:rsidRPr="009A032B">
              <w:t>aver -&gt; lavé</w:t>
            </w:r>
          </w:p>
          <w:p w:rsidR="005C090A" w:rsidRPr="009A032B" w:rsidRDefault="005C090A" w:rsidP="005C090A">
            <w:r>
              <w:t>m</w:t>
            </w:r>
            <w:r w:rsidRPr="009A032B">
              <w:t>anger -&gt; mangé</w:t>
            </w:r>
          </w:p>
          <w:p w:rsidR="005C090A" w:rsidRPr="009A032B" w:rsidRDefault="005C090A" w:rsidP="005C090A">
            <w:r>
              <w:t>p</w:t>
            </w:r>
            <w:r w:rsidRPr="009A032B">
              <w:t>arler -&gt; parlé</w:t>
            </w:r>
          </w:p>
          <w:p w:rsidR="005C090A" w:rsidRPr="009A032B" w:rsidRDefault="005C090A" w:rsidP="005C090A">
            <w:r>
              <w:t>p</w:t>
            </w:r>
            <w:r w:rsidRPr="009A032B">
              <w:t>erdre -&gt; perdu</w:t>
            </w:r>
          </w:p>
          <w:p w:rsidR="005C090A" w:rsidRDefault="005C090A" w:rsidP="009A032B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126" w:type="dxa"/>
          </w:tcPr>
          <w:p w:rsidR="005C090A" w:rsidRPr="009A032B" w:rsidRDefault="005C090A" w:rsidP="005C090A">
            <w:r>
              <w:t>p</w:t>
            </w:r>
            <w:r w:rsidRPr="009A032B">
              <w:t>orter -&gt; porté</w:t>
            </w:r>
          </w:p>
          <w:p w:rsidR="005C090A" w:rsidRPr="009A032B" w:rsidRDefault="005C090A" w:rsidP="005C090A">
            <w:r>
              <w:t>r</w:t>
            </w:r>
            <w:r w:rsidRPr="009A032B">
              <w:t>anger -&gt; rangé</w:t>
            </w:r>
          </w:p>
          <w:p w:rsidR="005C090A" w:rsidRPr="009A032B" w:rsidRDefault="005C090A" w:rsidP="005C090A">
            <w:r>
              <w:t>r</w:t>
            </w:r>
            <w:r w:rsidRPr="009A032B">
              <w:t>egarder -&gt; regardé</w:t>
            </w:r>
          </w:p>
          <w:p w:rsidR="005C090A" w:rsidRPr="009A032B" w:rsidRDefault="005C090A" w:rsidP="005C090A">
            <w:r>
              <w:t>r</w:t>
            </w:r>
            <w:r w:rsidRPr="009A032B">
              <w:t>ester -&gt; resté</w:t>
            </w:r>
          </w:p>
          <w:p w:rsidR="005C090A" w:rsidRDefault="005C090A" w:rsidP="009A032B">
            <w:pPr>
              <w:pStyle w:val="ListParagraph"/>
              <w:ind w:left="0"/>
              <w:rPr>
                <w:u w:val="single"/>
              </w:rPr>
            </w:pPr>
          </w:p>
        </w:tc>
        <w:tc>
          <w:tcPr>
            <w:tcW w:w="2552" w:type="dxa"/>
          </w:tcPr>
          <w:p w:rsidR="005C090A" w:rsidRPr="009A032B" w:rsidRDefault="005C090A" w:rsidP="005C090A">
            <w:r>
              <w:t>t</w:t>
            </w:r>
            <w:r w:rsidRPr="009A032B">
              <w:t>éléphoner -&gt; téléphoné</w:t>
            </w:r>
          </w:p>
          <w:p w:rsidR="005C090A" w:rsidRPr="009A032B" w:rsidRDefault="005C090A" w:rsidP="005C090A">
            <w:r>
              <w:t>t</w:t>
            </w:r>
            <w:r w:rsidRPr="009A032B">
              <w:t>ravailler -&gt; travaillé</w:t>
            </w:r>
          </w:p>
          <w:p w:rsidR="005C090A" w:rsidRPr="009A032B" w:rsidRDefault="005C090A" w:rsidP="005C090A">
            <w:r>
              <w:t>v</w:t>
            </w:r>
            <w:r w:rsidRPr="009A032B">
              <w:t>endre -&gt; vendu</w:t>
            </w:r>
          </w:p>
          <w:p w:rsidR="005C090A" w:rsidRPr="009A032B" w:rsidRDefault="005C090A" w:rsidP="005C090A">
            <w:r>
              <w:t>d</w:t>
            </w:r>
            <w:r w:rsidRPr="009A032B">
              <w:t>emander -&gt; demandé</w:t>
            </w:r>
          </w:p>
          <w:p w:rsidR="005C090A" w:rsidRDefault="005C090A" w:rsidP="005C090A">
            <w:pPr>
              <w:pStyle w:val="ListParagraph"/>
              <w:ind w:left="0"/>
              <w:rPr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176" w:tblpY="30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5C090A" w:rsidRPr="009A032B" w:rsidTr="005C090A">
        <w:trPr>
          <w:trHeight w:val="3960"/>
        </w:trPr>
        <w:tc>
          <w:tcPr>
            <w:tcW w:w="4219" w:type="dxa"/>
          </w:tcPr>
          <w:p w:rsidR="005C090A" w:rsidRPr="009A032B" w:rsidRDefault="005C090A" w:rsidP="005C090A">
            <w:pPr>
              <w:pStyle w:val="ListParagraph"/>
              <w:ind w:left="0"/>
              <w:rPr>
                <w:u w:val="single"/>
              </w:rPr>
            </w:pPr>
            <w:r w:rsidRPr="009A032B">
              <w:rPr>
                <w:u w:val="single"/>
              </w:rPr>
              <w:t>Past participles of IRREGULAR verbs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>
              <w:t>a</w:t>
            </w:r>
            <w:r w:rsidRPr="009A032B">
              <w:t>voir -&gt; eu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drink) </w:t>
            </w:r>
            <w:r>
              <w:t>b</w:t>
            </w:r>
            <w:r w:rsidRPr="009A032B">
              <w:t>oire -&gt; bu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 to read) </w:t>
            </w:r>
            <w:r>
              <w:t>l</w:t>
            </w:r>
            <w:r w:rsidRPr="009A032B">
              <w:t>ire -&gt; lu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see) </w:t>
            </w:r>
            <w:r>
              <w:t>v</w:t>
            </w:r>
            <w:r w:rsidRPr="009A032B">
              <w:t>oir -&gt; vu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come) </w:t>
            </w:r>
            <w:r>
              <w:t>v</w:t>
            </w:r>
            <w:r w:rsidRPr="009A032B">
              <w:t>enir -&gt; venu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say) </w:t>
            </w:r>
            <w:r>
              <w:t>d</w:t>
            </w:r>
            <w:r w:rsidRPr="009A032B">
              <w:t>ire -&gt; dit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>(to write)</w:t>
            </w:r>
            <w:r>
              <w:t xml:space="preserve"> é</w:t>
            </w:r>
            <w:r w:rsidRPr="009A032B">
              <w:t>crire -&gt; écrit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do) </w:t>
            </w:r>
            <w:r>
              <w:t>f</w:t>
            </w:r>
            <w:r w:rsidRPr="009A032B">
              <w:t>aire-&gt; fait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take) </w:t>
            </w:r>
            <w:r>
              <w:t>p</w:t>
            </w:r>
            <w:r w:rsidRPr="009A032B">
              <w:t>rendre -&gt; pris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learn) </w:t>
            </w:r>
            <w:r>
              <w:t>a</w:t>
            </w:r>
            <w:r w:rsidRPr="009A032B">
              <w:t>pprendre -&gt; appris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understand) </w:t>
            </w:r>
            <w:r>
              <w:t>c</w:t>
            </w:r>
            <w:r w:rsidRPr="009A032B">
              <w:t>omprendre -&gt; compris</w:t>
            </w:r>
          </w:p>
          <w:p w:rsidR="005C090A" w:rsidRPr="009A032B" w:rsidRDefault="005C090A" w:rsidP="005C090A">
            <w:pPr>
              <w:pStyle w:val="ListParagraph"/>
              <w:ind w:left="0"/>
            </w:pPr>
            <w:r w:rsidRPr="009A032B">
              <w:rPr>
                <w:color w:val="FF0000"/>
              </w:rPr>
              <w:t xml:space="preserve">(to put) </w:t>
            </w:r>
            <w:r>
              <w:t>m</w:t>
            </w:r>
            <w:r w:rsidRPr="009A032B">
              <w:t>ettre -&gt; mis</w:t>
            </w:r>
          </w:p>
        </w:tc>
      </w:tr>
    </w:tbl>
    <w:p w:rsidR="00CC2F65" w:rsidRPr="009A032B" w:rsidRDefault="00CC2F65" w:rsidP="005C090A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</w:p>
    <w:p w:rsidR="00CC2F65" w:rsidRPr="00723185" w:rsidRDefault="00CC2F65" w:rsidP="009A032B">
      <w:pPr>
        <w:spacing w:line="240" w:lineRule="auto"/>
      </w:pPr>
      <w:r w:rsidRPr="009A032B">
        <w:t>In the perfect tense most verbs take AVOIR but some take ETRE.</w:t>
      </w:r>
      <w:r w:rsidRPr="00B453AC">
        <w:t>Je suis allé(e) =</w:t>
      </w:r>
      <w:r w:rsidRPr="00B453AC">
        <w:rPr>
          <w:i/>
        </w:rPr>
        <w:t xml:space="preserve"> I went / I have been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53AC" w:rsidRPr="009A032B" w:rsidTr="00B453AC">
        <w:tc>
          <w:tcPr>
            <w:tcW w:w="4621" w:type="dxa"/>
            <w:shd w:val="pct5" w:color="auto" w:fill="auto"/>
          </w:tcPr>
          <w:p w:rsidR="00B453AC" w:rsidRPr="009A032B" w:rsidRDefault="00B453AC" w:rsidP="009A032B">
            <w:r>
              <w:t>Auxiliary verb (ETRE)     Past participle</w:t>
            </w:r>
          </w:p>
        </w:tc>
        <w:tc>
          <w:tcPr>
            <w:tcW w:w="4621" w:type="dxa"/>
            <w:shd w:val="pct5" w:color="auto" w:fill="auto"/>
          </w:tcPr>
          <w:p w:rsidR="00B453AC" w:rsidRPr="009A032B" w:rsidRDefault="00B453AC" w:rsidP="009A032B">
            <w:r>
              <w:t>Auxiliary verb (ETRE)     Past participle</w:t>
            </w:r>
          </w:p>
        </w:tc>
      </w:tr>
      <w:tr w:rsidR="00CC2F65" w:rsidRPr="009A032B" w:rsidTr="008D75A7">
        <w:tc>
          <w:tcPr>
            <w:tcW w:w="4621" w:type="dxa"/>
          </w:tcPr>
          <w:p w:rsidR="00CC2F65" w:rsidRPr="009A032B" w:rsidRDefault="00CC2F65" w:rsidP="009A032B">
            <w:r w:rsidRPr="009A032B">
              <w:t>Je suis</w:t>
            </w:r>
            <w:r w:rsidR="00B453AC">
              <w:t xml:space="preserve">                                 allé</w:t>
            </w:r>
          </w:p>
        </w:tc>
        <w:tc>
          <w:tcPr>
            <w:tcW w:w="4621" w:type="dxa"/>
          </w:tcPr>
          <w:p w:rsidR="00CC2F65" w:rsidRPr="009A032B" w:rsidRDefault="00CC2F65" w:rsidP="009A032B">
            <w:r w:rsidRPr="009A032B">
              <w:t>Nous sommes</w:t>
            </w:r>
            <w:r w:rsidR="00B453AC">
              <w:t xml:space="preserve">                      </w:t>
            </w:r>
            <w:r w:rsidR="00B453AC">
              <w:t>allé</w:t>
            </w:r>
            <w:r w:rsidR="00B453AC">
              <w:t>(es)</w:t>
            </w:r>
          </w:p>
        </w:tc>
      </w:tr>
      <w:tr w:rsidR="00CC2F65" w:rsidRPr="009A032B" w:rsidTr="008D75A7">
        <w:tc>
          <w:tcPr>
            <w:tcW w:w="4621" w:type="dxa"/>
          </w:tcPr>
          <w:p w:rsidR="00CC2F65" w:rsidRPr="009A032B" w:rsidRDefault="00CC2F65" w:rsidP="009A032B">
            <w:r w:rsidRPr="009A032B">
              <w:t>Tu es</w:t>
            </w:r>
            <w:r w:rsidR="00B453AC">
              <w:t xml:space="preserve">                                   </w:t>
            </w:r>
            <w:r w:rsidR="00B453AC">
              <w:t>allé</w:t>
            </w:r>
          </w:p>
        </w:tc>
        <w:tc>
          <w:tcPr>
            <w:tcW w:w="4621" w:type="dxa"/>
          </w:tcPr>
          <w:p w:rsidR="00CC2F65" w:rsidRPr="009A032B" w:rsidRDefault="00CC2F65" w:rsidP="009A032B">
            <w:r w:rsidRPr="009A032B">
              <w:t>Vous êtes</w:t>
            </w:r>
            <w:r w:rsidR="00B453AC">
              <w:t xml:space="preserve">                             </w:t>
            </w:r>
            <w:r w:rsidR="00B453AC">
              <w:t>allé(es)</w:t>
            </w:r>
          </w:p>
        </w:tc>
      </w:tr>
      <w:tr w:rsidR="00CC2F65" w:rsidRPr="009A032B" w:rsidTr="008D75A7">
        <w:tc>
          <w:tcPr>
            <w:tcW w:w="4621" w:type="dxa"/>
          </w:tcPr>
          <w:p w:rsidR="00CC2F65" w:rsidRPr="009A032B" w:rsidRDefault="00CC2F65" w:rsidP="009A032B">
            <w:r w:rsidRPr="009A032B">
              <w:t>Il/elle/on est</w:t>
            </w:r>
            <w:r w:rsidR="00B453AC">
              <w:t xml:space="preserve">                     </w:t>
            </w:r>
            <w:r w:rsidR="00B453AC">
              <w:t>allé</w:t>
            </w:r>
            <w:r w:rsidR="00B453AC">
              <w:t>(e)</w:t>
            </w:r>
          </w:p>
        </w:tc>
        <w:tc>
          <w:tcPr>
            <w:tcW w:w="4621" w:type="dxa"/>
          </w:tcPr>
          <w:p w:rsidR="00CC2F65" w:rsidRPr="009A032B" w:rsidRDefault="00CC2F65" w:rsidP="009A032B">
            <w:r w:rsidRPr="009A032B">
              <w:t>Ils/elles sont</w:t>
            </w:r>
            <w:r w:rsidR="00B453AC">
              <w:t xml:space="preserve">                        </w:t>
            </w:r>
            <w:r w:rsidR="00B453AC">
              <w:t>allé(es)</w:t>
            </w:r>
          </w:p>
        </w:tc>
      </w:tr>
    </w:tbl>
    <w:p w:rsidR="00CC2F65" w:rsidRPr="009A032B" w:rsidRDefault="00CC2F65" w:rsidP="009A032B">
      <w:pPr>
        <w:spacing w:line="240" w:lineRule="auto"/>
      </w:pPr>
    </w:p>
    <w:p w:rsidR="00CC2F65" w:rsidRPr="009A032B" w:rsidRDefault="00CC2F65" w:rsidP="009A032B">
      <w:pPr>
        <w:spacing w:line="240" w:lineRule="auto"/>
      </w:pPr>
      <w:r w:rsidRPr="009A032B">
        <w:t xml:space="preserve">With verbs which use </w:t>
      </w:r>
      <w:r w:rsidRPr="009A032B">
        <w:rPr>
          <w:b/>
          <w:i/>
        </w:rPr>
        <w:t xml:space="preserve">être </w:t>
      </w:r>
      <w:r w:rsidRPr="009A032B">
        <w:rPr>
          <w:i/>
        </w:rPr>
        <w:t xml:space="preserve">as the auxiliary verb, the past participle agrees with the subject, that means it takes an </w:t>
      </w:r>
      <w:r w:rsidRPr="009A032B">
        <w:rPr>
          <w:b/>
          <w:i/>
          <w:u w:val="single"/>
        </w:rPr>
        <w:t xml:space="preserve">e </w:t>
      </w:r>
      <w:r w:rsidRPr="009A032B">
        <w:rPr>
          <w:i/>
        </w:rPr>
        <w:t xml:space="preserve">if the subject is feminine and </w:t>
      </w:r>
      <w:r w:rsidRPr="009A032B">
        <w:rPr>
          <w:b/>
          <w:i/>
          <w:u w:val="single"/>
        </w:rPr>
        <w:t xml:space="preserve">s </w:t>
      </w:r>
      <w:r w:rsidRPr="009A032B">
        <w:rPr>
          <w:i/>
        </w:rPr>
        <w:t xml:space="preserve">if the subject is plural. </w:t>
      </w:r>
    </w:p>
    <w:p w:rsidR="00CC2F65" w:rsidRPr="009A032B" w:rsidRDefault="00CC2F65" w:rsidP="009A032B">
      <w:pPr>
        <w:spacing w:line="240" w:lineRule="auto"/>
      </w:pPr>
      <w:r w:rsidRPr="009A032B">
        <w:lastRenderedPageBreak/>
        <w:t xml:space="preserve">The following verbs form the passé composé with ETRE. </w:t>
      </w:r>
      <w:r w:rsidR="00723185">
        <w:t>They are sometimes called ‘</w:t>
      </w:r>
      <w:r w:rsidR="00F641D4">
        <w:t>Mrs Van De</w:t>
      </w:r>
      <w:r w:rsidR="00723185">
        <w:t xml:space="preserve"> Tramp verbs’.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M</w:t>
      </w:r>
      <w:r w:rsidRPr="009A032B">
        <w:t>onter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R</w:t>
      </w:r>
      <w:r w:rsidRPr="009A032B">
        <w:t>ester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S</w:t>
      </w:r>
      <w:r w:rsidRPr="009A032B">
        <w:t>ortir</w:t>
      </w:r>
    </w:p>
    <w:p w:rsidR="00CC2F65" w:rsidRPr="009A032B" w:rsidRDefault="00CC2F65" w:rsidP="009A032B">
      <w:pPr>
        <w:spacing w:after="0" w:line="240" w:lineRule="auto"/>
      </w:pP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V</w:t>
      </w:r>
      <w:r w:rsidRPr="009A032B">
        <w:t>enir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A</w:t>
      </w:r>
      <w:r w:rsidRPr="009A032B">
        <w:t>rriver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N</w:t>
      </w:r>
      <w:r w:rsidRPr="009A032B">
        <w:t>aitre</w:t>
      </w:r>
    </w:p>
    <w:p w:rsidR="00CC2F65" w:rsidRPr="009A032B" w:rsidRDefault="00CC2F65" w:rsidP="009A032B">
      <w:pPr>
        <w:spacing w:after="0" w:line="240" w:lineRule="auto"/>
      </w:pP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D</w:t>
      </w:r>
      <w:r w:rsidRPr="009A032B">
        <w:t>escendre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E</w:t>
      </w:r>
      <w:r w:rsidRPr="009A032B">
        <w:t>ntrer</w:t>
      </w:r>
    </w:p>
    <w:p w:rsidR="00CC2F65" w:rsidRPr="009A032B" w:rsidRDefault="00CC2F65" w:rsidP="009A032B">
      <w:pPr>
        <w:spacing w:after="0" w:line="240" w:lineRule="auto"/>
      </w:pP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T</w:t>
      </w:r>
      <w:r w:rsidRPr="009A032B">
        <w:t>omber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R</w:t>
      </w:r>
      <w:r w:rsidRPr="009A032B">
        <w:t>etourner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A</w:t>
      </w:r>
      <w:r w:rsidRPr="009A032B">
        <w:t>ller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M</w:t>
      </w:r>
      <w:r w:rsidRPr="009A032B">
        <w:t>ourir</w:t>
      </w:r>
    </w:p>
    <w:p w:rsidR="00CC2F65" w:rsidRPr="009A032B" w:rsidRDefault="00CC2F65" w:rsidP="009A032B">
      <w:pPr>
        <w:spacing w:after="0" w:line="240" w:lineRule="auto"/>
      </w:pPr>
      <w:r w:rsidRPr="009A032B">
        <w:rPr>
          <w:color w:val="FF0000"/>
        </w:rPr>
        <w:t>P</w:t>
      </w:r>
      <w:r w:rsidRPr="009A032B">
        <w:t>artir</w:t>
      </w:r>
    </w:p>
    <w:p w:rsidR="00CC2F65" w:rsidRPr="009A032B" w:rsidRDefault="00CC2F65" w:rsidP="009A032B">
      <w:pPr>
        <w:spacing w:after="0" w:line="240" w:lineRule="auto"/>
      </w:pP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aller, venir : to go and to come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arriver, partir : to arrive and to leave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entrer, sortir : to enter and to go out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monter, descendre : to go up and to go down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na</w:t>
      </w:r>
      <w:r w:rsidRPr="009A032B">
        <w:rPr>
          <w:rFonts w:cstheme="minorHAnsi"/>
          <w:i/>
        </w:rPr>
        <w:t>î</w:t>
      </w:r>
      <w:r w:rsidRPr="009A032B">
        <w:rPr>
          <w:i/>
        </w:rPr>
        <w:t>tre, mourir : to be born and to die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rester : to stay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tomber : to fall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retourner : to return</w:t>
      </w:r>
    </w:p>
    <w:p w:rsidR="00CC2F65" w:rsidRPr="009A032B" w:rsidRDefault="00CC2F65" w:rsidP="009A032B">
      <w:pPr>
        <w:spacing w:line="240" w:lineRule="auto"/>
        <w:rPr>
          <w:i/>
          <w:u w:val="single"/>
        </w:rPr>
      </w:pPr>
    </w:p>
    <w:p w:rsidR="00CC2F65" w:rsidRPr="00723185" w:rsidRDefault="00CC2F65" w:rsidP="009A032B">
      <w:pPr>
        <w:spacing w:after="0" w:line="240" w:lineRule="auto"/>
      </w:pPr>
      <w:r w:rsidRPr="00723185">
        <w:rPr>
          <w:u w:val="single"/>
        </w:rPr>
        <w:t>Reflexive verbs in the past tense :</w:t>
      </w:r>
    </w:p>
    <w:p w:rsidR="00CC2F65" w:rsidRPr="00723185" w:rsidRDefault="00CC2F65" w:rsidP="009A032B">
      <w:pPr>
        <w:spacing w:after="0" w:line="240" w:lineRule="auto"/>
      </w:pPr>
      <w:r w:rsidRPr="00723185">
        <w:t xml:space="preserve">All reflexive verbs take </w:t>
      </w:r>
      <w:r w:rsidRPr="00723185">
        <w:rPr>
          <w:b/>
        </w:rPr>
        <w:t>être</w:t>
      </w:r>
      <w:r w:rsidRPr="00723185">
        <w:t xml:space="preserve"> in the perfect tense.</w:t>
      </w:r>
      <w:r w:rsidR="00723185">
        <w:t xml:space="preserve"> </w:t>
      </w:r>
      <w:r w:rsidRPr="00723185">
        <w:t>The past participle agrees with the subject</w:t>
      </w:r>
      <w:r w:rsidR="00723185">
        <w:t> .</w:t>
      </w:r>
    </w:p>
    <w:p w:rsidR="00CC2F65" w:rsidRPr="009A032B" w:rsidRDefault="00CC2F65" w:rsidP="009A032B">
      <w:pPr>
        <w:spacing w:after="0" w:line="240" w:lineRule="auto"/>
        <w:rPr>
          <w:i/>
        </w:rPr>
      </w:pPr>
      <w:r w:rsidRPr="009A032B">
        <w:rPr>
          <w:i/>
        </w:rPr>
        <w:t>Se reposer = to relax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679"/>
        <w:gridCol w:w="5953"/>
      </w:tblGrid>
      <w:tr w:rsidR="00CC2F65" w:rsidRPr="009A032B" w:rsidTr="009A032B">
        <w:tc>
          <w:tcPr>
            <w:tcW w:w="4679" w:type="dxa"/>
          </w:tcPr>
          <w:p w:rsidR="00CC2F65" w:rsidRPr="009A032B" w:rsidRDefault="00CC2F65" w:rsidP="009A032B">
            <w:pPr>
              <w:rPr>
                <w:i/>
              </w:rPr>
            </w:pPr>
            <w:r w:rsidRPr="009A032B">
              <w:rPr>
                <w:i/>
              </w:rPr>
              <w:t xml:space="preserve">Je </w:t>
            </w:r>
            <w:r w:rsidRPr="009A032B">
              <w:rPr>
                <w:i/>
                <w:highlight w:val="cyan"/>
              </w:rPr>
              <w:t>me</w:t>
            </w:r>
            <w:r w:rsidRPr="009A032B">
              <w:rPr>
                <w:i/>
              </w:rPr>
              <w:t xml:space="preserve"> </w:t>
            </w:r>
            <w:r w:rsidRPr="009A032B">
              <w:rPr>
                <w:i/>
                <w:highlight w:val="yellow"/>
              </w:rPr>
              <w:t>suis</w:t>
            </w:r>
            <w:r w:rsidRPr="009A032B">
              <w:rPr>
                <w:i/>
              </w:rPr>
              <w:t xml:space="preserve"> reposé(e)</w:t>
            </w:r>
          </w:p>
        </w:tc>
        <w:tc>
          <w:tcPr>
            <w:tcW w:w="5953" w:type="dxa"/>
          </w:tcPr>
          <w:p w:rsidR="00CC2F65" w:rsidRPr="009A032B" w:rsidRDefault="00CC2F65" w:rsidP="009A032B">
            <w:pPr>
              <w:rPr>
                <w:i/>
              </w:rPr>
            </w:pPr>
            <w:r w:rsidRPr="009A032B">
              <w:rPr>
                <w:i/>
              </w:rPr>
              <w:t xml:space="preserve">Nous </w:t>
            </w:r>
            <w:r w:rsidRPr="009A032B">
              <w:rPr>
                <w:i/>
                <w:highlight w:val="cyan"/>
              </w:rPr>
              <w:t>nous</w:t>
            </w:r>
            <w:r w:rsidRPr="009A032B">
              <w:rPr>
                <w:i/>
              </w:rPr>
              <w:t xml:space="preserve"> </w:t>
            </w:r>
            <w:r w:rsidRPr="009A032B">
              <w:rPr>
                <w:i/>
                <w:highlight w:val="yellow"/>
              </w:rPr>
              <w:t>sommes</w:t>
            </w:r>
            <w:r w:rsidRPr="009A032B">
              <w:rPr>
                <w:i/>
              </w:rPr>
              <w:t xml:space="preserve"> reposé(e)s</w:t>
            </w:r>
          </w:p>
        </w:tc>
      </w:tr>
      <w:tr w:rsidR="00CC2F65" w:rsidRPr="009A032B" w:rsidTr="009A032B">
        <w:tc>
          <w:tcPr>
            <w:tcW w:w="4679" w:type="dxa"/>
          </w:tcPr>
          <w:p w:rsidR="00CC2F65" w:rsidRPr="009A032B" w:rsidRDefault="00CC2F65" w:rsidP="009A032B">
            <w:pPr>
              <w:rPr>
                <w:i/>
              </w:rPr>
            </w:pPr>
            <w:r w:rsidRPr="009A032B">
              <w:rPr>
                <w:i/>
              </w:rPr>
              <w:t xml:space="preserve">Tu </w:t>
            </w:r>
            <w:r w:rsidRPr="009A032B">
              <w:rPr>
                <w:i/>
                <w:highlight w:val="cyan"/>
              </w:rPr>
              <w:t>t’</w:t>
            </w:r>
            <w:r w:rsidRPr="009A032B">
              <w:rPr>
                <w:i/>
                <w:highlight w:val="yellow"/>
              </w:rPr>
              <w:t>es</w:t>
            </w:r>
            <w:r w:rsidRPr="009A032B">
              <w:rPr>
                <w:i/>
              </w:rPr>
              <w:t xml:space="preserve"> reposé(e)</w:t>
            </w:r>
          </w:p>
        </w:tc>
        <w:tc>
          <w:tcPr>
            <w:tcW w:w="5953" w:type="dxa"/>
          </w:tcPr>
          <w:p w:rsidR="00CC2F65" w:rsidRPr="009A032B" w:rsidRDefault="00CC2F65" w:rsidP="009A032B">
            <w:pPr>
              <w:rPr>
                <w:rFonts w:ascii="Arial" w:hAnsi="Arial" w:cs="Arial"/>
                <w:i/>
                <w:lang w:val="en-US" w:eastAsia="ja-JP"/>
              </w:rPr>
            </w:pPr>
            <w:r w:rsidRPr="009A032B">
              <w:rPr>
                <w:i/>
              </w:rPr>
              <w:t xml:space="preserve">Vous </w:t>
            </w:r>
            <w:r w:rsidRPr="009A032B">
              <w:rPr>
                <w:i/>
                <w:highlight w:val="cyan"/>
              </w:rPr>
              <w:t>vous</w:t>
            </w:r>
            <w:r w:rsidRPr="009A032B">
              <w:rPr>
                <w:i/>
              </w:rPr>
              <w:t xml:space="preserve"> </w:t>
            </w:r>
            <w:r w:rsidRPr="009A032B">
              <w:rPr>
                <w:rFonts w:ascii="Arial" w:hAnsi="Arial" w:cs="Arial"/>
                <w:i/>
                <w:highlight w:val="yellow"/>
                <w:lang w:val="en-US" w:eastAsia="ja-JP"/>
              </w:rPr>
              <w:t>êtes</w:t>
            </w:r>
            <w:r w:rsidRPr="009A032B">
              <w:rPr>
                <w:rFonts w:ascii="Arial" w:hAnsi="Arial" w:cs="Arial"/>
                <w:i/>
                <w:lang w:val="en-US" w:eastAsia="ja-JP"/>
              </w:rPr>
              <w:t xml:space="preserve"> reposé(e)s</w:t>
            </w:r>
          </w:p>
        </w:tc>
      </w:tr>
      <w:tr w:rsidR="00CC2F65" w:rsidRPr="009A032B" w:rsidTr="009A032B">
        <w:tc>
          <w:tcPr>
            <w:tcW w:w="4679" w:type="dxa"/>
          </w:tcPr>
          <w:p w:rsidR="00CC2F65" w:rsidRPr="009A032B" w:rsidRDefault="00CC2F65" w:rsidP="009A032B">
            <w:pPr>
              <w:rPr>
                <w:i/>
              </w:rPr>
            </w:pPr>
            <w:r w:rsidRPr="009A032B">
              <w:rPr>
                <w:i/>
              </w:rPr>
              <w:t xml:space="preserve">Il/elle/on </w:t>
            </w:r>
            <w:r w:rsidRPr="009A032B">
              <w:rPr>
                <w:i/>
                <w:highlight w:val="cyan"/>
              </w:rPr>
              <w:t>s’</w:t>
            </w:r>
            <w:r w:rsidRPr="009A032B">
              <w:rPr>
                <w:i/>
                <w:highlight w:val="yellow"/>
              </w:rPr>
              <w:t>est</w:t>
            </w:r>
            <w:r w:rsidRPr="009A032B">
              <w:rPr>
                <w:i/>
              </w:rPr>
              <w:t xml:space="preserve"> reposé(e)</w:t>
            </w:r>
          </w:p>
        </w:tc>
        <w:tc>
          <w:tcPr>
            <w:tcW w:w="5953" w:type="dxa"/>
          </w:tcPr>
          <w:p w:rsidR="00CC2F65" w:rsidRPr="009A032B" w:rsidRDefault="00CC2F65" w:rsidP="009A032B">
            <w:pPr>
              <w:rPr>
                <w:i/>
              </w:rPr>
            </w:pPr>
            <w:r w:rsidRPr="009A032B">
              <w:rPr>
                <w:i/>
              </w:rPr>
              <w:t xml:space="preserve">Ils/elles </w:t>
            </w:r>
            <w:r w:rsidRPr="009A032B">
              <w:rPr>
                <w:i/>
                <w:highlight w:val="cyan"/>
              </w:rPr>
              <w:t>se</w:t>
            </w:r>
            <w:r w:rsidRPr="009A032B">
              <w:rPr>
                <w:i/>
              </w:rPr>
              <w:t xml:space="preserve"> </w:t>
            </w:r>
            <w:r w:rsidRPr="009A032B">
              <w:rPr>
                <w:i/>
                <w:highlight w:val="yellow"/>
              </w:rPr>
              <w:t>sont</w:t>
            </w:r>
            <w:r w:rsidRPr="009A032B">
              <w:rPr>
                <w:i/>
              </w:rPr>
              <w:t xml:space="preserve"> reposé(e)s</w:t>
            </w:r>
          </w:p>
        </w:tc>
      </w:tr>
    </w:tbl>
    <w:p w:rsidR="00CC2F65" w:rsidRPr="009A032B" w:rsidRDefault="00CC2F65" w:rsidP="009A032B">
      <w:pPr>
        <w:spacing w:line="240" w:lineRule="auto"/>
        <w:rPr>
          <w:i/>
        </w:rPr>
      </w:pPr>
    </w:p>
    <w:p w:rsidR="00BA4079" w:rsidRPr="00723185" w:rsidRDefault="00723185" w:rsidP="00723185">
      <w:pPr>
        <w:spacing w:line="240" w:lineRule="auto"/>
        <w:jc w:val="center"/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>Summary : s</w:t>
      </w:r>
      <w:r w:rsidR="00BA4079" w:rsidRPr="009A032B">
        <w:rPr>
          <w:rFonts w:ascii="Agency FB" w:hAnsi="Agency FB"/>
          <w:sz w:val="32"/>
          <w:szCs w:val="32"/>
        </w:rPr>
        <w:t>tep by step</w:t>
      </w:r>
    </w:p>
    <w:tbl>
      <w:tblPr>
        <w:tblStyle w:val="TableGrid"/>
        <w:tblW w:w="10632" w:type="dxa"/>
        <w:tblLook w:val="04A0" w:firstRow="1" w:lastRow="0" w:firstColumn="1" w:lastColumn="0" w:noHBand="0" w:noVBand="1"/>
      </w:tblPr>
      <w:tblGrid>
        <w:gridCol w:w="4928"/>
        <w:gridCol w:w="5704"/>
      </w:tblGrid>
      <w:tr w:rsidR="00BA4079" w:rsidRPr="009A032B" w:rsidTr="00AB0EC3">
        <w:tc>
          <w:tcPr>
            <w:tcW w:w="4928" w:type="dxa"/>
          </w:tcPr>
          <w:p w:rsidR="00BA4079" w:rsidRPr="009A032B" w:rsidRDefault="00BA4079" w:rsidP="009A032B">
            <w:pPr>
              <w:rPr>
                <w:b/>
              </w:rPr>
            </w:pPr>
            <w:r w:rsidRPr="009A032B">
              <w:rPr>
                <w:b/>
              </w:rPr>
              <w:t>Ex 1 : how to say ‘ she went’</w:t>
            </w:r>
          </w:p>
          <w:p w:rsidR="00BA4079" w:rsidRPr="009A032B" w:rsidRDefault="00BA4079" w:rsidP="009A032B">
            <w:pPr>
              <w:rPr>
                <w:b/>
              </w:rPr>
            </w:pP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</w:pPr>
            <w:r w:rsidRPr="009A032B">
              <w:rPr>
                <w:b/>
              </w:rPr>
              <w:t>What verb is it ?</w:t>
            </w:r>
            <w:r w:rsidRPr="009A032B">
              <w:t xml:space="preserve"> &gt;&gt; </w:t>
            </w:r>
            <w:r w:rsidRPr="009A032B">
              <w:rPr>
                <w:i/>
              </w:rPr>
              <w:t>to go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A032B">
              <w:rPr>
                <w:b/>
              </w:rPr>
              <w:t xml:space="preserve">What is </w:t>
            </w:r>
            <w:r w:rsidRPr="009A032B">
              <w:rPr>
                <w:b/>
                <w:i/>
                <w:u w:val="single"/>
              </w:rPr>
              <w:t>to go</w:t>
            </w:r>
            <w:r w:rsidRPr="009A032B">
              <w:rPr>
                <w:b/>
              </w:rPr>
              <w:t xml:space="preserve"> in French ?</w:t>
            </w:r>
            <w:r w:rsidRPr="009A032B">
              <w:t xml:space="preserve"> &gt;&gt; </w:t>
            </w:r>
            <w:r w:rsidRPr="009A032B">
              <w:rPr>
                <w:i/>
              </w:rPr>
              <w:t>aller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A032B">
              <w:rPr>
                <w:b/>
              </w:rPr>
              <w:t>Is this a ‘MRS V</w:t>
            </w:r>
            <w:r w:rsidR="00F641D4">
              <w:rPr>
                <w:b/>
              </w:rPr>
              <w:t>ANDE</w:t>
            </w:r>
            <w:r w:rsidRPr="009A032B">
              <w:rPr>
                <w:b/>
              </w:rPr>
              <w:t>TRAMP’ verb</w:t>
            </w:r>
            <w:r w:rsidRPr="009A032B">
              <w:t> ?&gt;&gt;</w:t>
            </w:r>
            <w:r w:rsidRPr="009A032B">
              <w:rPr>
                <w:i/>
              </w:rPr>
              <w:t xml:space="preserve"> yes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A032B">
              <w:rPr>
                <w:b/>
              </w:rPr>
              <w:t>Am I using AVOIR or ETRE</w:t>
            </w:r>
            <w:r w:rsidRPr="009A032B">
              <w:t xml:space="preserve"> ? &gt;&gt; </w:t>
            </w:r>
            <w:r w:rsidRPr="009A032B">
              <w:rPr>
                <w:i/>
              </w:rPr>
              <w:t>ETRE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A032B">
              <w:rPr>
                <w:b/>
              </w:rPr>
              <w:t>What part of ETRE do I need ?</w:t>
            </w:r>
            <w:r w:rsidRPr="009A032B">
              <w:rPr>
                <w:i/>
              </w:rPr>
              <w:t xml:space="preserve"> &gt;&gt; elle est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  <w:rPr>
                <w:i/>
              </w:rPr>
            </w:pPr>
            <w:r w:rsidRPr="009A032B">
              <w:rPr>
                <w:b/>
              </w:rPr>
              <w:t>What is the past participle of ALLER</w:t>
            </w:r>
            <w:r w:rsidRPr="009A032B">
              <w:t> ?</w:t>
            </w:r>
            <w:r w:rsidRPr="009A032B">
              <w:rPr>
                <w:i/>
              </w:rPr>
              <w:t xml:space="preserve"> &gt;&gt; allé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3"/>
              </w:numPr>
            </w:pPr>
            <w:r w:rsidRPr="009A032B">
              <w:rPr>
                <w:b/>
              </w:rPr>
              <w:t xml:space="preserve">Do i need to add anything at the end of the past participle ? </w:t>
            </w:r>
            <w:r w:rsidRPr="009A032B">
              <w:t xml:space="preserve">&gt;&gt; </w:t>
            </w:r>
            <w:r w:rsidR="00AB0EC3" w:rsidRPr="00AB0EC3">
              <w:rPr>
                <w:i/>
              </w:rPr>
              <w:t xml:space="preserve">We are using the auxiliary </w:t>
            </w:r>
            <w:r w:rsidR="00AB0EC3">
              <w:rPr>
                <w:i/>
              </w:rPr>
              <w:t xml:space="preserve">ETRE </w:t>
            </w:r>
            <w:r w:rsidR="00AB0EC3" w:rsidRPr="00AB0EC3">
              <w:rPr>
                <w:i/>
              </w:rPr>
              <w:t xml:space="preserve">and </w:t>
            </w:r>
            <w:r w:rsidRPr="00AB0EC3">
              <w:rPr>
                <w:i/>
              </w:rPr>
              <w:t xml:space="preserve">It’s </w:t>
            </w:r>
            <w:r w:rsidRPr="00AB0EC3">
              <w:rPr>
                <w:i/>
              </w:rPr>
              <w:t xml:space="preserve">a girl, </w:t>
            </w:r>
            <w:r w:rsidRPr="00AB0EC3">
              <w:rPr>
                <w:i/>
              </w:rPr>
              <w:t xml:space="preserve">so </w:t>
            </w:r>
            <w:r w:rsidRPr="00AB0EC3">
              <w:rPr>
                <w:i/>
              </w:rPr>
              <w:t>yes</w:t>
            </w:r>
          </w:p>
          <w:p w:rsidR="00AB0EC3" w:rsidRDefault="00AB0EC3" w:rsidP="009A032B"/>
          <w:p w:rsidR="00BA4079" w:rsidRPr="00723185" w:rsidRDefault="00AB0EC3" w:rsidP="009A032B">
            <w:r>
              <w:t xml:space="preserve">       </w:t>
            </w:r>
            <w:r w:rsidR="00BA4079" w:rsidRPr="009A032B">
              <w:t xml:space="preserve">She </w:t>
            </w:r>
            <w:r w:rsidR="00723185">
              <w:t>went = elle est allé</w:t>
            </w:r>
            <w:r>
              <w:t>e</w:t>
            </w:r>
          </w:p>
        </w:tc>
        <w:tc>
          <w:tcPr>
            <w:tcW w:w="5704" w:type="dxa"/>
          </w:tcPr>
          <w:p w:rsidR="00BA4079" w:rsidRPr="009A032B" w:rsidRDefault="00BA4079" w:rsidP="009A032B">
            <w:pPr>
              <w:rPr>
                <w:b/>
              </w:rPr>
            </w:pPr>
            <w:r w:rsidRPr="009A032B">
              <w:rPr>
                <w:b/>
              </w:rPr>
              <w:t>Ex 2 : how to say ‘she ate’</w:t>
            </w:r>
          </w:p>
          <w:p w:rsidR="00BA4079" w:rsidRPr="009A032B" w:rsidRDefault="00BA4079" w:rsidP="009A032B">
            <w:pPr>
              <w:rPr>
                <w:b/>
              </w:rPr>
            </w:pP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</w:pPr>
            <w:r w:rsidRPr="009A032B">
              <w:rPr>
                <w:b/>
              </w:rPr>
              <w:t>What verb is it ?</w:t>
            </w:r>
            <w:r w:rsidRPr="009A032B">
              <w:t xml:space="preserve"> &gt;&gt; </w:t>
            </w:r>
            <w:r w:rsidRPr="009A032B">
              <w:rPr>
                <w:i/>
              </w:rPr>
              <w:t>to eat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2B">
              <w:rPr>
                <w:b/>
              </w:rPr>
              <w:t xml:space="preserve">What is </w:t>
            </w:r>
            <w:r w:rsidR="00AB0EC3">
              <w:rPr>
                <w:b/>
                <w:i/>
                <w:u w:val="single"/>
              </w:rPr>
              <w:t>to eat</w:t>
            </w:r>
            <w:r w:rsidRPr="009A032B">
              <w:rPr>
                <w:b/>
              </w:rPr>
              <w:t xml:space="preserve"> in French ?</w:t>
            </w:r>
            <w:r w:rsidRPr="009A032B">
              <w:t xml:space="preserve"> &gt;&gt; </w:t>
            </w:r>
            <w:r w:rsidRPr="009A032B">
              <w:rPr>
                <w:i/>
              </w:rPr>
              <w:t>manger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2B">
              <w:rPr>
                <w:b/>
              </w:rPr>
              <w:t>Is this a ‘MRS V</w:t>
            </w:r>
            <w:r w:rsidR="00F641D4">
              <w:rPr>
                <w:b/>
              </w:rPr>
              <w:t>ANDE</w:t>
            </w:r>
            <w:r w:rsidRPr="009A032B">
              <w:rPr>
                <w:b/>
              </w:rPr>
              <w:t>TRAMP’ verb</w:t>
            </w:r>
            <w:r w:rsidRPr="009A032B">
              <w:t> ?&gt;&gt;</w:t>
            </w:r>
            <w:r w:rsidRPr="009A032B">
              <w:rPr>
                <w:i/>
              </w:rPr>
              <w:t xml:space="preserve"> no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2B">
              <w:rPr>
                <w:b/>
              </w:rPr>
              <w:t>Am I using AVOIR or ETRE</w:t>
            </w:r>
            <w:r w:rsidRPr="009A032B">
              <w:t xml:space="preserve"> ? &gt;&gt; </w:t>
            </w:r>
            <w:r w:rsidRPr="009A032B">
              <w:rPr>
                <w:i/>
              </w:rPr>
              <w:t>AVOIR</w:t>
            </w:r>
          </w:p>
          <w:p w:rsidR="00BA4079" w:rsidRPr="009A032B" w:rsidRDefault="00AB0EC3" w:rsidP="009A032B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>
              <w:rPr>
                <w:b/>
              </w:rPr>
              <w:t>What part of AVOIR</w:t>
            </w:r>
            <w:r w:rsidR="00BA4079" w:rsidRPr="009A032B">
              <w:rPr>
                <w:b/>
              </w:rPr>
              <w:t xml:space="preserve"> do I need ?</w:t>
            </w:r>
            <w:r w:rsidR="00BA4079" w:rsidRPr="009A032B">
              <w:rPr>
                <w:i/>
              </w:rPr>
              <w:t xml:space="preserve"> &gt;&gt; elle a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  <w:rPr>
                <w:i/>
              </w:rPr>
            </w:pPr>
            <w:r w:rsidRPr="009A032B">
              <w:rPr>
                <w:b/>
              </w:rPr>
              <w:t>What</w:t>
            </w:r>
            <w:r w:rsidRPr="009A032B">
              <w:rPr>
                <w:b/>
              </w:rPr>
              <w:t xml:space="preserve"> is the past participle of MANGER</w:t>
            </w:r>
            <w:r w:rsidRPr="009A032B">
              <w:t> ?</w:t>
            </w:r>
            <w:r w:rsidRPr="009A032B">
              <w:rPr>
                <w:i/>
              </w:rPr>
              <w:t xml:space="preserve"> &gt;&gt; mangé</w:t>
            </w:r>
          </w:p>
          <w:p w:rsidR="00BA4079" w:rsidRPr="009A032B" w:rsidRDefault="00BA4079" w:rsidP="009A032B">
            <w:pPr>
              <w:pStyle w:val="ListParagraph"/>
              <w:numPr>
                <w:ilvl w:val="0"/>
                <w:numId w:val="4"/>
              </w:numPr>
            </w:pPr>
            <w:r w:rsidRPr="009A032B">
              <w:rPr>
                <w:b/>
              </w:rPr>
              <w:t xml:space="preserve">Do i need to add anything at the end of the past participle ? </w:t>
            </w:r>
            <w:r w:rsidRPr="009A032B">
              <w:t xml:space="preserve">&gt;&gt; </w:t>
            </w:r>
            <w:r w:rsidR="00AB0EC3">
              <w:rPr>
                <w:i/>
              </w:rPr>
              <w:t xml:space="preserve">no, </w:t>
            </w:r>
            <w:r w:rsidRPr="009A032B">
              <w:rPr>
                <w:i/>
              </w:rPr>
              <w:t xml:space="preserve">because </w:t>
            </w:r>
            <w:r w:rsidR="00AB0EC3">
              <w:rPr>
                <w:i/>
              </w:rPr>
              <w:t>we are using the auxiliary AVOIR</w:t>
            </w:r>
          </w:p>
          <w:p w:rsidR="00BA4079" w:rsidRPr="009A032B" w:rsidRDefault="00BA4079" w:rsidP="009A032B">
            <w:pPr>
              <w:ind w:left="360"/>
            </w:pPr>
          </w:p>
          <w:p w:rsidR="00AB0EC3" w:rsidRDefault="00AB0EC3" w:rsidP="00723185">
            <w:pPr>
              <w:ind w:left="360"/>
            </w:pPr>
          </w:p>
          <w:p w:rsidR="00BA4079" w:rsidRPr="00723185" w:rsidRDefault="00BA4079" w:rsidP="00723185">
            <w:pPr>
              <w:ind w:left="360"/>
            </w:pPr>
            <w:r w:rsidRPr="009A032B">
              <w:t>She ate = elle a mangé</w:t>
            </w:r>
          </w:p>
        </w:tc>
      </w:tr>
    </w:tbl>
    <w:p w:rsidR="00564564" w:rsidRPr="00723185" w:rsidRDefault="00564564" w:rsidP="00723185">
      <w:pPr>
        <w:spacing w:line="240" w:lineRule="auto"/>
        <w:rPr>
          <w:sz w:val="48"/>
        </w:rPr>
      </w:pPr>
    </w:p>
    <w:sectPr w:rsidR="00564564" w:rsidRPr="00723185" w:rsidSect="00B453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79" w:rsidRDefault="00BA4079" w:rsidP="00BA4079">
      <w:pPr>
        <w:spacing w:after="0" w:line="240" w:lineRule="auto"/>
      </w:pPr>
      <w:r>
        <w:separator/>
      </w:r>
    </w:p>
  </w:endnote>
  <w:endnote w:type="continuationSeparator" w:id="0">
    <w:p w:rsidR="00BA4079" w:rsidRDefault="00BA4079" w:rsidP="00BA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79" w:rsidRDefault="00BA4079" w:rsidP="00BA4079">
      <w:pPr>
        <w:spacing w:after="0" w:line="240" w:lineRule="auto"/>
      </w:pPr>
      <w:r>
        <w:separator/>
      </w:r>
    </w:p>
  </w:footnote>
  <w:footnote w:type="continuationSeparator" w:id="0">
    <w:p w:rsidR="00BA4079" w:rsidRDefault="00BA4079" w:rsidP="00BA4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A69"/>
      </v:shape>
    </w:pict>
  </w:numPicBullet>
  <w:abstractNum w:abstractNumId="0">
    <w:nsid w:val="06D6633C"/>
    <w:multiLevelType w:val="hybridMultilevel"/>
    <w:tmpl w:val="884C6248"/>
    <w:lvl w:ilvl="0" w:tplc="35101FD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5B28"/>
    <w:multiLevelType w:val="hybridMultilevel"/>
    <w:tmpl w:val="31EEFEDA"/>
    <w:lvl w:ilvl="0" w:tplc="E2F2FF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B00B1"/>
    <w:multiLevelType w:val="hybridMultilevel"/>
    <w:tmpl w:val="BB8C5DF4"/>
    <w:lvl w:ilvl="0" w:tplc="B92687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B114F"/>
    <w:multiLevelType w:val="hybridMultilevel"/>
    <w:tmpl w:val="0382CB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23DE"/>
    <w:multiLevelType w:val="hybridMultilevel"/>
    <w:tmpl w:val="E90028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D4ABA"/>
    <w:multiLevelType w:val="hybridMultilevel"/>
    <w:tmpl w:val="08DE8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5A2760"/>
    <w:multiLevelType w:val="hybridMultilevel"/>
    <w:tmpl w:val="884C6248"/>
    <w:lvl w:ilvl="0" w:tplc="35101FD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E75DD"/>
    <w:multiLevelType w:val="hybridMultilevel"/>
    <w:tmpl w:val="6526E7A4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A95B1B"/>
    <w:multiLevelType w:val="hybridMultilevel"/>
    <w:tmpl w:val="82849944"/>
    <w:lvl w:ilvl="0" w:tplc="61520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E2239"/>
    <w:multiLevelType w:val="hybridMultilevel"/>
    <w:tmpl w:val="F3EAD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A59"/>
    <w:multiLevelType w:val="hybridMultilevel"/>
    <w:tmpl w:val="6DF02D8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DA1A56"/>
    <w:multiLevelType w:val="hybridMultilevel"/>
    <w:tmpl w:val="FC90C420"/>
    <w:lvl w:ilvl="0" w:tplc="19A6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8C2099"/>
    <w:multiLevelType w:val="hybridMultilevel"/>
    <w:tmpl w:val="E68AC518"/>
    <w:lvl w:ilvl="0" w:tplc="7568A4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5F7A75"/>
    <w:multiLevelType w:val="hybridMultilevel"/>
    <w:tmpl w:val="E12CDA90"/>
    <w:lvl w:ilvl="0" w:tplc="35101FDE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72A"/>
    <w:rsid w:val="002850E6"/>
    <w:rsid w:val="003A6E5A"/>
    <w:rsid w:val="00564564"/>
    <w:rsid w:val="005C090A"/>
    <w:rsid w:val="0065372A"/>
    <w:rsid w:val="006B3FEB"/>
    <w:rsid w:val="00723185"/>
    <w:rsid w:val="007F768F"/>
    <w:rsid w:val="00874AB0"/>
    <w:rsid w:val="009A032B"/>
    <w:rsid w:val="00AB0EC3"/>
    <w:rsid w:val="00B453AC"/>
    <w:rsid w:val="00BA4079"/>
    <w:rsid w:val="00CC2F65"/>
    <w:rsid w:val="00D6295B"/>
    <w:rsid w:val="00DD1DD2"/>
    <w:rsid w:val="00ED4DE0"/>
    <w:rsid w:val="00F6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2A"/>
    <w:pPr>
      <w:ind w:left="720"/>
      <w:contextualSpacing/>
    </w:pPr>
  </w:style>
  <w:style w:type="table" w:styleId="TableGrid">
    <w:name w:val="Table Grid"/>
    <w:basedOn w:val="TableNormal"/>
    <w:uiPriority w:val="59"/>
    <w:rsid w:val="00BA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E6"/>
    <w:rPr>
      <w:noProof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2A"/>
    <w:pPr>
      <w:ind w:left="720"/>
      <w:contextualSpacing/>
    </w:pPr>
  </w:style>
  <w:style w:type="table" w:styleId="TableGrid">
    <w:name w:val="Table Grid"/>
    <w:basedOn w:val="TableNormal"/>
    <w:uiPriority w:val="59"/>
    <w:rsid w:val="00BA4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Phillips, Christopher (OXF) Staff</cp:lastModifiedBy>
  <cp:revision>2</cp:revision>
  <dcterms:created xsi:type="dcterms:W3CDTF">2013-08-31T23:55:00Z</dcterms:created>
  <dcterms:modified xsi:type="dcterms:W3CDTF">2013-08-31T23:55:00Z</dcterms:modified>
</cp:coreProperties>
</file>