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ACF" w:rsidRPr="00D860BB" w:rsidRDefault="00711ACF" w:rsidP="00711ACF">
      <w:pPr>
        <w:rPr>
          <w:rStyle w:val="Strong"/>
          <w:rFonts w:cs="Arial"/>
          <w:color w:val="464E54"/>
          <w:sz w:val="24"/>
          <w:szCs w:val="24"/>
        </w:rPr>
      </w:pPr>
      <w:r w:rsidRPr="00D860BB">
        <w:rPr>
          <w:rStyle w:val="Strong"/>
          <w:rFonts w:cs="Arial"/>
          <w:color w:val="464E54"/>
          <w:sz w:val="24"/>
          <w:szCs w:val="24"/>
        </w:rPr>
        <w:t>Thème: L’enfance d’Amélie:</w:t>
      </w:r>
      <w:r w:rsidRPr="00D860BB">
        <w:rPr>
          <w:rFonts w:cs="Arial"/>
          <w:color w:val="464E54"/>
          <w:sz w:val="24"/>
          <w:szCs w:val="24"/>
        </w:rPr>
        <w:br/>
      </w:r>
      <w:r w:rsidRPr="00D860BB">
        <w:rPr>
          <w:rFonts w:cs="Arial"/>
          <w:color w:val="464E54"/>
          <w:sz w:val="24"/>
          <w:szCs w:val="24"/>
        </w:rPr>
        <w:br/>
      </w:r>
      <w:r w:rsidRPr="00D860BB">
        <w:rPr>
          <w:rStyle w:val="Strong"/>
          <w:rFonts w:cs="Arial"/>
          <w:color w:val="464E54"/>
          <w:sz w:val="24"/>
          <w:szCs w:val="24"/>
        </w:rPr>
        <w:t>Universalité:</w:t>
      </w:r>
    </w:p>
    <w:p w:rsidR="00711ACF" w:rsidRPr="00D860BB" w:rsidRDefault="00711ACF" w:rsidP="00711ACF">
      <w:pPr>
        <w:rPr>
          <w:rFonts w:cs="Arial"/>
          <w:color w:val="464E54"/>
          <w:sz w:val="24"/>
          <w:szCs w:val="24"/>
        </w:rPr>
      </w:pPr>
      <w:bookmarkStart w:id="0" w:name="_GoBack"/>
      <w:bookmarkEnd w:id="0"/>
      <w:r w:rsidRPr="00D860BB">
        <w:rPr>
          <w:rFonts w:cs="Arial"/>
          <w:color w:val="464E54"/>
          <w:sz w:val="24"/>
          <w:szCs w:val="24"/>
        </w:rPr>
        <w:t xml:space="preserve">Pendant le générique, on voit Amélie quand elle était petite faire </w:t>
      </w:r>
      <w:r w:rsidRPr="00D860BB">
        <w:rPr>
          <w:rFonts w:cs="Arial"/>
          <w:b/>
          <w:color w:val="464E54"/>
          <w:sz w:val="24"/>
          <w:szCs w:val="24"/>
        </w:rPr>
        <w:t>toutes sortes de choses enfantines</w:t>
      </w:r>
      <w:r w:rsidRPr="00D860BB">
        <w:rPr>
          <w:rFonts w:cs="Arial"/>
          <w:color w:val="464E54"/>
          <w:sz w:val="24"/>
          <w:szCs w:val="24"/>
        </w:rPr>
        <w:t>:</w:t>
      </w:r>
    </w:p>
    <w:p w:rsidR="00711ACF" w:rsidRPr="00D860BB" w:rsidRDefault="00711ACF" w:rsidP="00711ACF">
      <w:pPr>
        <w:rPr>
          <w:rFonts w:cs="Arial"/>
          <w:color w:val="464E54"/>
          <w:sz w:val="24"/>
          <w:szCs w:val="24"/>
        </w:rPr>
      </w:pPr>
      <w:r w:rsidRPr="00D860BB">
        <w:rPr>
          <w:rFonts w:cs="Arial"/>
          <w:color w:val="464E54"/>
          <w:sz w:val="24"/>
          <w:szCs w:val="24"/>
        </w:rPr>
        <w:br/>
        <w:t>Exemples :</w:t>
      </w:r>
    </w:p>
    <w:p w:rsidR="00AD5732" w:rsidRPr="00D860BB" w:rsidRDefault="00AD5732" w:rsidP="00711ACF">
      <w:pPr>
        <w:rPr>
          <w:sz w:val="24"/>
          <w:szCs w:val="24"/>
        </w:rPr>
      </w:pPr>
      <w:r w:rsidRPr="00D860BB">
        <w:rPr>
          <w:rFonts w:cs="Arial"/>
          <w:i/>
          <w:sz w:val="24"/>
          <w:szCs w:val="24"/>
        </w:rPr>
        <w:t>- un papillon avec les mains</w:t>
      </w:r>
      <w:r w:rsidRPr="00D860BB">
        <w:rPr>
          <w:rFonts w:cs="Arial"/>
          <w:i/>
          <w:sz w:val="24"/>
          <w:szCs w:val="24"/>
        </w:rPr>
        <w:br/>
        <w:t>- des boucles d'oreilles avec des cerises</w:t>
      </w:r>
      <w:r w:rsidRPr="00D860BB">
        <w:rPr>
          <w:rFonts w:cs="Arial"/>
          <w:i/>
          <w:sz w:val="24"/>
          <w:szCs w:val="24"/>
        </w:rPr>
        <w:br/>
        <w:t>- jouer aux dominos</w:t>
      </w:r>
      <w:r w:rsidRPr="00D860BB">
        <w:rPr>
          <w:rFonts w:cs="Arial"/>
          <w:i/>
          <w:sz w:val="24"/>
          <w:szCs w:val="24"/>
        </w:rPr>
        <w:br/>
        <w:t>- porter une paire de lunettes d'un adulte</w:t>
      </w:r>
      <w:r w:rsidRPr="00D860BB">
        <w:rPr>
          <w:rFonts w:cs="Arial"/>
          <w:i/>
          <w:sz w:val="24"/>
          <w:szCs w:val="24"/>
        </w:rPr>
        <w:br/>
        <w:t>- faire du bruit avec son doigt sur des verres</w:t>
      </w:r>
      <w:r w:rsidRPr="00D860BB">
        <w:rPr>
          <w:rFonts w:cs="Arial"/>
          <w:i/>
          <w:sz w:val="24"/>
          <w:szCs w:val="24"/>
        </w:rPr>
        <w:br/>
        <w:t>- siffler avec un brin d'herbe entre les lèvres</w:t>
      </w:r>
    </w:p>
    <w:p w:rsidR="00711ACF" w:rsidRPr="00D860BB" w:rsidRDefault="00711ACF" w:rsidP="00711ACF">
      <w:pPr>
        <w:rPr>
          <w:rFonts w:cs="Arial"/>
          <w:b/>
          <w:color w:val="464E54"/>
          <w:sz w:val="24"/>
          <w:szCs w:val="24"/>
        </w:rPr>
      </w:pPr>
      <w:r w:rsidRPr="00D860BB">
        <w:rPr>
          <w:rFonts w:cs="Arial"/>
          <w:b/>
          <w:color w:val="464E54"/>
          <w:sz w:val="24"/>
          <w:szCs w:val="24"/>
        </w:rPr>
        <w:br/>
        <w:t>Beaucoup d'entre nous avons fait cela étant petits! Quel est l’effet produit sur le spectateur ?</w:t>
      </w:r>
    </w:p>
    <w:p w:rsidR="006B28E8" w:rsidRPr="00D860BB" w:rsidRDefault="006B28E8" w:rsidP="00711ACF">
      <w:pPr>
        <w:rPr>
          <w:rFonts w:cs="Arial"/>
          <w:i/>
          <w:color w:val="464E54"/>
          <w:sz w:val="24"/>
          <w:szCs w:val="24"/>
        </w:rPr>
      </w:pPr>
      <w:r w:rsidRPr="00D860BB">
        <w:rPr>
          <w:rFonts w:cs="Arial"/>
          <w:i/>
          <w:color w:val="464E54"/>
          <w:sz w:val="24"/>
          <w:szCs w:val="24"/>
        </w:rPr>
        <w:t>Nostalgie de l’enfance : on repense à l’innocence de l’enfance et à sa propre enfance et ce qu’on aimait faire.</w:t>
      </w:r>
    </w:p>
    <w:p w:rsidR="00711ACF" w:rsidRPr="00D860BB" w:rsidRDefault="006B28E8" w:rsidP="006B28E8">
      <w:pPr>
        <w:rPr>
          <w:rFonts w:cs="Arial"/>
          <w:i/>
          <w:color w:val="464E54"/>
          <w:sz w:val="24"/>
          <w:szCs w:val="24"/>
        </w:rPr>
      </w:pPr>
      <w:r w:rsidRPr="00D860BB">
        <w:rPr>
          <w:rFonts w:cs="Arial"/>
          <w:i/>
          <w:color w:val="464E54"/>
          <w:sz w:val="24"/>
          <w:szCs w:val="24"/>
        </w:rPr>
        <w:t>Le spectateur est tout de suite attiré dans le film, et se sent déjà proche d’Amélie.</w:t>
      </w:r>
    </w:p>
    <w:p w:rsidR="006B28E8" w:rsidRPr="00D860BB" w:rsidRDefault="006B28E8" w:rsidP="006B28E8">
      <w:pPr>
        <w:rPr>
          <w:rFonts w:cs="Arial"/>
          <w:color w:val="464E54"/>
          <w:sz w:val="24"/>
          <w:szCs w:val="24"/>
        </w:rPr>
      </w:pPr>
      <w:r w:rsidRPr="00D860BB">
        <w:rPr>
          <w:rFonts w:cs="Arial"/>
          <w:i/>
          <w:color w:val="464E54"/>
          <w:sz w:val="24"/>
          <w:szCs w:val="24"/>
        </w:rPr>
        <w:t xml:space="preserve">Cela ajoute </w:t>
      </w:r>
      <w:r w:rsidR="00AD5732" w:rsidRPr="00D860BB">
        <w:rPr>
          <w:rFonts w:cs="Arial"/>
          <w:i/>
          <w:color w:val="464E54"/>
          <w:sz w:val="24"/>
          <w:szCs w:val="24"/>
        </w:rPr>
        <w:t>aussi une dimension universelle</w:t>
      </w:r>
      <w:r w:rsidRPr="00D860BB">
        <w:rPr>
          <w:rFonts w:cs="Arial"/>
          <w:i/>
          <w:color w:val="464E54"/>
          <w:sz w:val="24"/>
          <w:szCs w:val="24"/>
        </w:rPr>
        <w:t xml:space="preserve"> et atemporelle</w:t>
      </w:r>
      <w:r w:rsidRPr="00D860BB">
        <w:rPr>
          <w:rFonts w:cs="Arial"/>
          <w:color w:val="464E54"/>
          <w:sz w:val="24"/>
          <w:szCs w:val="24"/>
        </w:rPr>
        <w:t>.</w:t>
      </w:r>
    </w:p>
    <w:p w:rsidR="006B28E8" w:rsidRPr="00D860BB" w:rsidRDefault="006B28E8" w:rsidP="006B28E8">
      <w:pPr>
        <w:rPr>
          <w:rStyle w:val="Strong"/>
          <w:rFonts w:cs="Arial"/>
          <w:b w:val="0"/>
          <w:bCs w:val="0"/>
          <w:color w:val="464E54"/>
          <w:sz w:val="24"/>
          <w:szCs w:val="24"/>
        </w:rPr>
      </w:pPr>
    </w:p>
    <w:p w:rsidR="00711ACF" w:rsidRPr="00D860BB" w:rsidRDefault="00711ACF" w:rsidP="00711ACF">
      <w:pPr>
        <w:spacing w:line="480" w:lineRule="auto"/>
        <w:rPr>
          <w:rFonts w:cs="Arial"/>
          <w:sz w:val="24"/>
          <w:szCs w:val="24"/>
        </w:rPr>
      </w:pPr>
      <w:r w:rsidRPr="00D860BB">
        <w:rPr>
          <w:rStyle w:val="Strong"/>
          <w:rFonts w:cs="Arial"/>
          <w:sz w:val="24"/>
          <w:szCs w:val="24"/>
        </w:rPr>
        <w:t xml:space="preserve">Les collections </w:t>
      </w:r>
    </w:p>
    <w:p w:rsidR="00711ACF" w:rsidRPr="00D860BB" w:rsidRDefault="00711ACF" w:rsidP="00711ACF">
      <w:pPr>
        <w:spacing w:line="480" w:lineRule="auto"/>
        <w:rPr>
          <w:rFonts w:cs="Arial"/>
          <w:sz w:val="24"/>
          <w:szCs w:val="24"/>
        </w:rPr>
      </w:pPr>
      <w:r w:rsidRPr="00D860BB">
        <w:rPr>
          <w:rFonts w:cs="Arial"/>
          <w:sz w:val="24"/>
          <w:szCs w:val="24"/>
        </w:rPr>
        <w:t>Exemples de collections :</w:t>
      </w:r>
    </w:p>
    <w:p w:rsidR="00711ACF" w:rsidRPr="00D860BB" w:rsidRDefault="00711ACF" w:rsidP="00711ACF">
      <w:pPr>
        <w:pStyle w:val="ListParagraph"/>
        <w:numPr>
          <w:ilvl w:val="0"/>
          <w:numId w:val="1"/>
        </w:numPr>
        <w:rPr>
          <w:rFonts w:cs="Arial"/>
          <w:sz w:val="24"/>
          <w:szCs w:val="24"/>
        </w:rPr>
      </w:pPr>
      <w:r w:rsidRPr="00D860BB">
        <w:rPr>
          <w:rFonts w:cs="Arial"/>
          <w:sz w:val="24"/>
          <w:szCs w:val="24"/>
        </w:rPr>
        <w:t>Les listes il aime/il n’aime pas</w:t>
      </w:r>
    </w:p>
    <w:p w:rsidR="00711ACF" w:rsidRPr="00D860BB" w:rsidRDefault="00711ACF" w:rsidP="00711ACF">
      <w:pPr>
        <w:pStyle w:val="ListParagraph"/>
        <w:numPr>
          <w:ilvl w:val="0"/>
          <w:numId w:val="1"/>
        </w:numPr>
        <w:rPr>
          <w:rFonts w:cs="Arial"/>
          <w:sz w:val="24"/>
          <w:szCs w:val="24"/>
        </w:rPr>
      </w:pPr>
      <w:r w:rsidRPr="00D860BB">
        <w:rPr>
          <w:rFonts w:cs="Arial"/>
          <w:sz w:val="24"/>
          <w:szCs w:val="24"/>
        </w:rPr>
        <w:t>Les galets d’Amélie</w:t>
      </w:r>
    </w:p>
    <w:p w:rsidR="00711ACF" w:rsidRPr="00D860BB" w:rsidRDefault="00711ACF" w:rsidP="00711ACF">
      <w:pPr>
        <w:pStyle w:val="ListParagraph"/>
        <w:numPr>
          <w:ilvl w:val="0"/>
          <w:numId w:val="1"/>
        </w:numPr>
        <w:rPr>
          <w:rFonts w:cs="Arial"/>
          <w:sz w:val="24"/>
          <w:szCs w:val="24"/>
        </w:rPr>
      </w:pPr>
      <w:r w:rsidRPr="00D860BB">
        <w:rPr>
          <w:rFonts w:cs="Arial"/>
          <w:sz w:val="24"/>
          <w:szCs w:val="24"/>
        </w:rPr>
        <w:t>Les enregistrements de Joseph dans le café</w:t>
      </w:r>
    </w:p>
    <w:p w:rsidR="00711ACF" w:rsidRPr="00D860BB" w:rsidRDefault="00711ACF" w:rsidP="00711ACF">
      <w:pPr>
        <w:pStyle w:val="ListParagraph"/>
        <w:numPr>
          <w:ilvl w:val="0"/>
          <w:numId w:val="1"/>
        </w:numPr>
        <w:rPr>
          <w:rFonts w:cs="Arial"/>
          <w:sz w:val="24"/>
          <w:szCs w:val="24"/>
        </w:rPr>
      </w:pPr>
      <w:r w:rsidRPr="00D860BB">
        <w:rPr>
          <w:rFonts w:cs="Arial"/>
          <w:sz w:val="24"/>
          <w:szCs w:val="24"/>
        </w:rPr>
        <w:t>Les maladies et les médicaments de Georgette</w:t>
      </w:r>
    </w:p>
    <w:p w:rsidR="00711ACF" w:rsidRPr="00D860BB" w:rsidRDefault="00711ACF" w:rsidP="00711ACF">
      <w:pPr>
        <w:rPr>
          <w:rFonts w:cs="Arial"/>
          <w:b/>
          <w:color w:val="464E54"/>
          <w:sz w:val="24"/>
          <w:szCs w:val="24"/>
        </w:rPr>
      </w:pPr>
      <w:r w:rsidRPr="00D860BB">
        <w:rPr>
          <w:rFonts w:cs="Arial"/>
          <w:b/>
          <w:color w:val="464E54"/>
          <w:sz w:val="24"/>
          <w:szCs w:val="24"/>
        </w:rPr>
        <w:t xml:space="preserve">Pourquoi toutes ces collections ? Quel(s) thème(s) illustrent-elles ? </w:t>
      </w:r>
    </w:p>
    <w:p w:rsidR="006B28E8" w:rsidRPr="00D860BB" w:rsidRDefault="006B28E8" w:rsidP="00711ACF">
      <w:pPr>
        <w:rPr>
          <w:rFonts w:cs="Arial"/>
          <w:i/>
          <w:color w:val="464E54"/>
          <w:sz w:val="24"/>
          <w:szCs w:val="24"/>
        </w:rPr>
      </w:pPr>
      <w:r w:rsidRPr="00D860BB">
        <w:rPr>
          <w:rFonts w:cs="Arial"/>
          <w:i/>
          <w:color w:val="464E54"/>
          <w:sz w:val="24"/>
          <w:szCs w:val="24"/>
        </w:rPr>
        <w:t>Les collections soulignent un caractère plus ou moins méticuleux, plus ou moins obsessionnel.</w:t>
      </w:r>
      <w:r w:rsidR="0092475E" w:rsidRPr="00D860BB">
        <w:rPr>
          <w:rFonts w:cs="Arial"/>
          <w:i/>
          <w:color w:val="464E54"/>
          <w:sz w:val="24"/>
          <w:szCs w:val="24"/>
        </w:rPr>
        <w:t xml:space="preserve"> Ces collections donnent le ton au film : un film sur les petits détails, souvent insignifiants ou insolites et parfois comiques pour le spectateur.</w:t>
      </w:r>
      <w:r w:rsidR="006D4568" w:rsidRPr="00D860BB">
        <w:rPr>
          <w:rFonts w:cs="Arial"/>
          <w:i/>
          <w:color w:val="464E54"/>
          <w:sz w:val="24"/>
          <w:szCs w:val="24"/>
        </w:rPr>
        <w:t xml:space="preserve"> Ce ton correspond à la personnalité d’</w:t>
      </w:r>
      <w:r w:rsidR="00AF2765" w:rsidRPr="00D860BB">
        <w:rPr>
          <w:rFonts w:cs="Arial"/>
          <w:i/>
          <w:color w:val="464E54"/>
          <w:sz w:val="24"/>
          <w:szCs w:val="24"/>
        </w:rPr>
        <w:t>Amélie. Ce thème des collections</w:t>
      </w:r>
      <w:r w:rsidR="006D4568" w:rsidRPr="00D860BB">
        <w:rPr>
          <w:rFonts w:cs="Arial"/>
          <w:i/>
          <w:color w:val="464E54"/>
          <w:sz w:val="24"/>
          <w:szCs w:val="24"/>
        </w:rPr>
        <w:t xml:space="preserve"> nous permet aussi de rentrer dans l’intimité des personnages.</w:t>
      </w:r>
    </w:p>
    <w:p w:rsidR="0092475E" w:rsidRPr="00D860BB" w:rsidRDefault="0092475E" w:rsidP="00711ACF">
      <w:pPr>
        <w:rPr>
          <w:rFonts w:cs="Arial"/>
          <w:i/>
          <w:color w:val="464E54"/>
          <w:sz w:val="24"/>
          <w:szCs w:val="24"/>
        </w:rPr>
      </w:pPr>
      <w:r w:rsidRPr="00D860BB">
        <w:rPr>
          <w:rFonts w:cs="Arial"/>
          <w:i/>
          <w:color w:val="464E54"/>
          <w:sz w:val="24"/>
          <w:szCs w:val="24"/>
        </w:rPr>
        <w:lastRenderedPageBreak/>
        <w:t>Selon le type de collection, on y retrouve le thème</w:t>
      </w:r>
      <w:r w:rsidR="006B28E8" w:rsidRPr="00D860BB">
        <w:rPr>
          <w:rFonts w:cs="Arial"/>
          <w:i/>
          <w:color w:val="464E54"/>
          <w:sz w:val="24"/>
          <w:szCs w:val="24"/>
        </w:rPr>
        <w:t xml:space="preserve"> </w:t>
      </w:r>
    </w:p>
    <w:p w:rsidR="0092475E" w:rsidRPr="00D860BB" w:rsidRDefault="006B28E8" w:rsidP="0092475E">
      <w:pPr>
        <w:pStyle w:val="ListParagraph"/>
        <w:numPr>
          <w:ilvl w:val="0"/>
          <w:numId w:val="1"/>
        </w:numPr>
        <w:rPr>
          <w:rFonts w:cs="Arial"/>
          <w:i/>
          <w:color w:val="464E54"/>
          <w:sz w:val="24"/>
          <w:szCs w:val="24"/>
        </w:rPr>
      </w:pPr>
      <w:r w:rsidRPr="00D860BB">
        <w:rPr>
          <w:rFonts w:cs="Arial"/>
          <w:i/>
          <w:color w:val="464E54"/>
          <w:sz w:val="24"/>
          <w:szCs w:val="24"/>
        </w:rPr>
        <w:t>de l</w:t>
      </w:r>
      <w:r w:rsidR="0092475E" w:rsidRPr="00D860BB">
        <w:rPr>
          <w:rFonts w:cs="Arial"/>
          <w:i/>
          <w:color w:val="464E54"/>
          <w:sz w:val="24"/>
          <w:szCs w:val="24"/>
        </w:rPr>
        <w:t>’obsession</w:t>
      </w:r>
    </w:p>
    <w:p w:rsidR="0092475E" w:rsidRPr="00D860BB" w:rsidRDefault="0092475E" w:rsidP="0092475E">
      <w:pPr>
        <w:pStyle w:val="ListParagraph"/>
        <w:numPr>
          <w:ilvl w:val="0"/>
          <w:numId w:val="1"/>
        </w:numPr>
        <w:rPr>
          <w:rFonts w:cs="Arial"/>
          <w:i/>
          <w:color w:val="464E54"/>
          <w:sz w:val="24"/>
          <w:szCs w:val="24"/>
        </w:rPr>
      </w:pPr>
      <w:r w:rsidRPr="00D860BB">
        <w:rPr>
          <w:rFonts w:cs="Arial"/>
          <w:i/>
          <w:color w:val="464E54"/>
          <w:sz w:val="24"/>
          <w:szCs w:val="24"/>
        </w:rPr>
        <w:t>du matérialisme</w:t>
      </w:r>
    </w:p>
    <w:p w:rsidR="006B28E8" w:rsidRPr="00D860BB" w:rsidRDefault="006B28E8" w:rsidP="0092475E">
      <w:pPr>
        <w:pStyle w:val="ListParagraph"/>
        <w:numPr>
          <w:ilvl w:val="0"/>
          <w:numId w:val="1"/>
        </w:numPr>
        <w:rPr>
          <w:rFonts w:cs="Arial"/>
          <w:i/>
          <w:color w:val="464E54"/>
          <w:sz w:val="24"/>
          <w:szCs w:val="24"/>
        </w:rPr>
      </w:pPr>
      <w:r w:rsidRPr="00D860BB">
        <w:rPr>
          <w:rFonts w:cs="Arial"/>
          <w:i/>
          <w:color w:val="464E54"/>
          <w:sz w:val="24"/>
          <w:szCs w:val="24"/>
        </w:rPr>
        <w:t>du contrôle</w:t>
      </w:r>
    </w:p>
    <w:p w:rsidR="00711ACF" w:rsidRPr="00D860BB" w:rsidRDefault="00711ACF" w:rsidP="00711ACF">
      <w:pPr>
        <w:rPr>
          <w:rFonts w:cs="Arial"/>
          <w:color w:val="464E54"/>
          <w:sz w:val="24"/>
          <w:szCs w:val="24"/>
        </w:rPr>
      </w:pPr>
      <w:r w:rsidRPr="00D860BB">
        <w:rPr>
          <w:rFonts w:cs="Arial"/>
          <w:color w:val="464E54"/>
          <w:sz w:val="24"/>
          <w:szCs w:val="24"/>
        </w:rPr>
        <w:br/>
      </w:r>
      <w:r w:rsidRPr="00D860BB">
        <w:rPr>
          <w:rStyle w:val="Strong"/>
          <w:rFonts w:cs="Arial"/>
          <w:color w:val="464E54"/>
          <w:sz w:val="24"/>
          <w:szCs w:val="24"/>
        </w:rPr>
        <w:t>Croyances d'enfant:</w:t>
      </w:r>
      <w:r w:rsidRPr="00D860BB">
        <w:rPr>
          <w:rFonts w:cs="Arial"/>
          <w:color w:val="464E54"/>
          <w:sz w:val="24"/>
          <w:szCs w:val="24"/>
        </w:rPr>
        <w:br/>
      </w:r>
      <w:r w:rsidRPr="00D860BB">
        <w:rPr>
          <w:rFonts w:cs="Arial"/>
          <w:b/>
          <w:color w:val="464E54"/>
          <w:sz w:val="24"/>
          <w:szCs w:val="24"/>
        </w:rPr>
        <w:t>Quand elle était petite, Amélie croyait que:</w:t>
      </w:r>
    </w:p>
    <w:p w:rsidR="00165DBF" w:rsidRPr="00D860BB" w:rsidRDefault="00AD5732" w:rsidP="00711ACF">
      <w:pPr>
        <w:rPr>
          <w:rFonts w:cs="Arial"/>
          <w:i/>
          <w:color w:val="464E54"/>
          <w:sz w:val="24"/>
          <w:szCs w:val="24"/>
        </w:rPr>
      </w:pPr>
      <w:r w:rsidRPr="00D860BB">
        <w:rPr>
          <w:rFonts w:cs="Arial"/>
          <w:i/>
          <w:sz w:val="24"/>
          <w:szCs w:val="24"/>
        </w:rPr>
        <w:t>Quand elle était petite, Amélie croyait que:</w:t>
      </w:r>
      <w:r w:rsidRPr="00D860BB">
        <w:rPr>
          <w:rFonts w:cs="Arial"/>
          <w:i/>
          <w:sz w:val="24"/>
          <w:szCs w:val="24"/>
        </w:rPr>
        <w:br/>
        <w:t>- on fabriquait les disques comme les crêpes bretonnes.</w:t>
      </w:r>
      <w:r w:rsidRPr="00D860BB">
        <w:rPr>
          <w:rFonts w:cs="Arial"/>
          <w:i/>
          <w:sz w:val="24"/>
          <w:szCs w:val="24"/>
        </w:rPr>
        <w:br/>
        <w:t>- la voisine dans le coma avait décidé d'effectuer d'une traite toutes les heures de sommeil de sa vie, pour ne plus jamais avoir à dormir après.</w:t>
      </w:r>
      <w:r w:rsidRPr="00D860BB">
        <w:rPr>
          <w:rFonts w:cs="Arial"/>
          <w:i/>
          <w:sz w:val="24"/>
          <w:szCs w:val="24"/>
        </w:rPr>
        <w:br/>
        <w:t>- elle était capable de déclencher des catastrophes avec son appareil photo...</w:t>
      </w:r>
    </w:p>
    <w:p w:rsidR="00711ACF" w:rsidRPr="00D860BB" w:rsidRDefault="00711ACF" w:rsidP="00711ACF">
      <w:pPr>
        <w:rPr>
          <w:rFonts w:cs="Arial"/>
          <w:b/>
          <w:color w:val="464E54"/>
          <w:sz w:val="24"/>
          <w:szCs w:val="24"/>
        </w:rPr>
      </w:pPr>
      <w:r w:rsidRPr="00D860BB">
        <w:rPr>
          <w:rFonts w:cs="Arial"/>
          <w:b/>
          <w:color w:val="464E54"/>
          <w:sz w:val="24"/>
          <w:szCs w:val="24"/>
        </w:rPr>
        <w:t>Quel est l’effet produit sur le spectateur ?</w:t>
      </w:r>
    </w:p>
    <w:p w:rsidR="00711ACF" w:rsidRPr="00D860BB" w:rsidRDefault="00165DBF" w:rsidP="00711ACF">
      <w:pPr>
        <w:spacing w:line="480" w:lineRule="auto"/>
        <w:rPr>
          <w:rFonts w:cs="Arial"/>
          <w:i/>
          <w:color w:val="464E54"/>
          <w:sz w:val="24"/>
          <w:szCs w:val="24"/>
        </w:rPr>
      </w:pPr>
      <w:r w:rsidRPr="00D860BB">
        <w:rPr>
          <w:rFonts w:cs="Arial"/>
          <w:i/>
          <w:color w:val="464E54"/>
          <w:sz w:val="24"/>
          <w:szCs w:val="24"/>
        </w:rPr>
        <w:t xml:space="preserve">Cela nous replonge dans notre propre enfance et nous rappelle l’imagination fertile d’un enfant. Mais ce qui est étonnant c’est que la plupart des adultes ont </w:t>
      </w:r>
      <w:r w:rsidR="00196A65" w:rsidRPr="00D860BB">
        <w:rPr>
          <w:rFonts w:cs="Arial"/>
          <w:i/>
          <w:color w:val="464E54"/>
          <w:sz w:val="24"/>
          <w:szCs w:val="24"/>
        </w:rPr>
        <w:t>perdu cette imagination fertile</w:t>
      </w:r>
      <w:r w:rsidRPr="00D860BB">
        <w:rPr>
          <w:rFonts w:cs="Arial"/>
          <w:i/>
          <w:color w:val="464E54"/>
          <w:sz w:val="24"/>
          <w:szCs w:val="24"/>
        </w:rPr>
        <w:t xml:space="preserve"> et </w:t>
      </w:r>
      <w:r w:rsidR="00196A65" w:rsidRPr="00D860BB">
        <w:rPr>
          <w:rFonts w:cs="Arial"/>
          <w:i/>
          <w:color w:val="464E54"/>
          <w:sz w:val="24"/>
          <w:szCs w:val="24"/>
        </w:rPr>
        <w:t>cette naïveté</w:t>
      </w:r>
      <w:r w:rsidRPr="00D860BB">
        <w:rPr>
          <w:rFonts w:cs="Arial"/>
          <w:i/>
          <w:color w:val="464E54"/>
          <w:sz w:val="24"/>
          <w:szCs w:val="24"/>
        </w:rPr>
        <w:t>, mais pas Amélie adulte !</w:t>
      </w:r>
      <w:r w:rsidR="00C53DD9" w:rsidRPr="00D860BB">
        <w:rPr>
          <w:rFonts w:cs="Arial"/>
          <w:i/>
          <w:color w:val="464E54"/>
          <w:sz w:val="24"/>
          <w:szCs w:val="24"/>
        </w:rPr>
        <w:t xml:space="preserve"> Amélie a toujours une imagination fertile et excentrique, qui contrôle sa vie.</w:t>
      </w:r>
    </w:p>
    <w:p w:rsidR="00AD5732" w:rsidRPr="00D860BB" w:rsidRDefault="00711ACF" w:rsidP="00711ACF">
      <w:pPr>
        <w:rPr>
          <w:rStyle w:val="Strong"/>
          <w:rFonts w:cs="Arial"/>
          <w:color w:val="464E54"/>
          <w:sz w:val="24"/>
          <w:szCs w:val="24"/>
        </w:rPr>
      </w:pPr>
      <w:r w:rsidRPr="00D860BB">
        <w:rPr>
          <w:rFonts w:cs="Arial"/>
          <w:color w:val="464E54"/>
          <w:sz w:val="24"/>
          <w:szCs w:val="24"/>
        </w:rPr>
        <w:br/>
      </w:r>
      <w:r w:rsidRPr="00D860BB">
        <w:rPr>
          <w:rStyle w:val="Strong"/>
          <w:rFonts w:cs="Arial"/>
          <w:color w:val="464E54"/>
          <w:sz w:val="24"/>
          <w:szCs w:val="24"/>
        </w:rPr>
        <w:t>Impacts de l’enfance d’Amélie sur sa vie adulte:</w:t>
      </w:r>
    </w:p>
    <w:p w:rsidR="00085C5A" w:rsidRPr="00D860BB" w:rsidRDefault="00AD5732" w:rsidP="00711ACF">
      <w:pPr>
        <w:rPr>
          <w:rFonts w:cs="Arial"/>
          <w:i/>
          <w:sz w:val="24"/>
          <w:szCs w:val="24"/>
        </w:rPr>
      </w:pPr>
      <w:r w:rsidRPr="00D860BB">
        <w:rPr>
          <w:rFonts w:cs="Arial"/>
          <w:i/>
          <w:sz w:val="24"/>
          <w:szCs w:val="24"/>
        </w:rPr>
        <w:t xml:space="preserve">- Les événements étranges de son enfance </w:t>
      </w:r>
      <w:r w:rsidRPr="00D860BB">
        <w:rPr>
          <w:rFonts w:cs="Arial"/>
          <w:i/>
          <w:color w:val="0070C0"/>
          <w:sz w:val="24"/>
          <w:szCs w:val="24"/>
        </w:rPr>
        <w:t>font qu’elle fait attention aux petits détails</w:t>
      </w:r>
      <w:r w:rsidRPr="00D860BB">
        <w:rPr>
          <w:rFonts w:cs="Arial"/>
          <w:i/>
          <w:sz w:val="24"/>
          <w:szCs w:val="24"/>
        </w:rPr>
        <w:t>.</w:t>
      </w:r>
    </w:p>
    <w:p w:rsidR="00085C5A" w:rsidRPr="00D860BB" w:rsidRDefault="00AD5732" w:rsidP="00711ACF">
      <w:pPr>
        <w:rPr>
          <w:rFonts w:cs="Arial"/>
          <w:i/>
          <w:color w:val="0070C0"/>
          <w:sz w:val="24"/>
          <w:szCs w:val="24"/>
        </w:rPr>
      </w:pPr>
      <w:r w:rsidRPr="00D860BB">
        <w:rPr>
          <w:rFonts w:cs="Arial"/>
          <w:i/>
          <w:sz w:val="24"/>
          <w:szCs w:val="24"/>
        </w:rPr>
        <w:br/>
        <w:t xml:space="preserve">- Le manque de contact affectif dont a souffert Amélie dans sa jeune enfance explique </w:t>
      </w:r>
      <w:r w:rsidRPr="00D860BB">
        <w:rPr>
          <w:rFonts w:cs="Arial"/>
          <w:i/>
          <w:color w:val="0070C0"/>
          <w:sz w:val="24"/>
          <w:szCs w:val="24"/>
        </w:rPr>
        <w:t>sa timidité et ses problèmes relationnels dans sa vie d’adulte.</w:t>
      </w:r>
    </w:p>
    <w:p w:rsidR="00711ACF" w:rsidRPr="00D860BB" w:rsidRDefault="00AD5732" w:rsidP="00711ACF">
      <w:pPr>
        <w:rPr>
          <w:rFonts w:cs="Arial"/>
          <w:color w:val="464E54"/>
          <w:sz w:val="24"/>
          <w:szCs w:val="24"/>
        </w:rPr>
      </w:pPr>
      <w:r w:rsidRPr="00D860BB">
        <w:rPr>
          <w:rFonts w:cs="Arial"/>
          <w:i/>
          <w:sz w:val="24"/>
          <w:szCs w:val="24"/>
        </w:rPr>
        <w:br/>
        <w:t xml:space="preserve">- Quand Amélie était petite, elle pensait qu’elle était responsable d’accidents quand elle prenait des photos avec son appareil instantané. Plus tard dans sa vie d’adulte, elle demeure </w:t>
      </w:r>
      <w:r w:rsidRPr="00D860BB">
        <w:rPr>
          <w:rFonts w:cs="Arial"/>
          <w:i/>
          <w:color w:val="0070C0"/>
          <w:sz w:val="24"/>
          <w:szCs w:val="24"/>
        </w:rPr>
        <w:t>peureuse et anxieuse, et a du mal à vivre dans la réalité.</w:t>
      </w:r>
      <w:r w:rsidRPr="00D860BB">
        <w:rPr>
          <w:sz w:val="24"/>
          <w:szCs w:val="24"/>
        </w:rPr>
        <w:br/>
      </w:r>
    </w:p>
    <w:p w:rsidR="00AD5732" w:rsidRPr="00D860BB" w:rsidRDefault="00AD5732" w:rsidP="00711ACF">
      <w:pPr>
        <w:rPr>
          <w:rFonts w:cs="Arial"/>
          <w:color w:val="464E54"/>
          <w:sz w:val="24"/>
          <w:szCs w:val="24"/>
        </w:rPr>
      </w:pPr>
    </w:p>
    <w:p w:rsidR="00D860BB" w:rsidRPr="00D860BB" w:rsidRDefault="00D860BB">
      <w:pPr>
        <w:rPr>
          <w:rFonts w:cs="Arial"/>
          <w:b/>
          <w:color w:val="464E54"/>
          <w:sz w:val="24"/>
          <w:szCs w:val="24"/>
        </w:rPr>
      </w:pPr>
      <w:r w:rsidRPr="00D860BB">
        <w:rPr>
          <w:rFonts w:cs="Arial"/>
          <w:b/>
          <w:color w:val="464E54"/>
          <w:sz w:val="24"/>
          <w:szCs w:val="24"/>
        </w:rPr>
        <w:br w:type="page"/>
      </w:r>
    </w:p>
    <w:p w:rsidR="00D860BB" w:rsidRPr="00D860BB" w:rsidRDefault="00D860BB" w:rsidP="00D860BB">
      <w:pPr>
        <w:spacing w:line="480" w:lineRule="auto"/>
        <w:rPr>
          <w:rFonts w:cs="Arial"/>
          <w:color w:val="464E54"/>
          <w:sz w:val="24"/>
          <w:szCs w:val="24"/>
        </w:rPr>
      </w:pPr>
      <w:r w:rsidRPr="00D860BB">
        <w:rPr>
          <w:rStyle w:val="Strong"/>
          <w:rFonts w:cs="Arial"/>
          <w:color w:val="464E54"/>
          <w:sz w:val="24"/>
          <w:szCs w:val="24"/>
        </w:rPr>
        <w:lastRenderedPageBreak/>
        <w:t>Les petits plaisirs de la vie:</w:t>
      </w:r>
      <w:r w:rsidRPr="00D860BB">
        <w:rPr>
          <w:rFonts w:cs="Arial"/>
          <w:b/>
          <w:bCs/>
          <w:color w:val="464E54"/>
          <w:sz w:val="24"/>
          <w:szCs w:val="24"/>
        </w:rPr>
        <w:br/>
      </w:r>
      <w:r w:rsidRPr="00D860BB">
        <w:rPr>
          <w:rFonts w:cs="Arial"/>
          <w:color w:val="464E54"/>
          <w:sz w:val="24"/>
          <w:szCs w:val="24"/>
        </w:rPr>
        <w:t>- Les plaisirs d’enfance</w:t>
      </w:r>
      <w:r w:rsidRPr="00D860BB">
        <w:rPr>
          <w:rFonts w:cs="Arial"/>
          <w:color w:val="464E54"/>
          <w:sz w:val="24"/>
          <w:szCs w:val="24"/>
        </w:rPr>
        <w:br/>
        <w:t>- Le plaisir du bonheur retrouvé: Le plaisir de Bredoteau quand il retrouve sa boite à t</w:t>
      </w:r>
      <w:r w:rsidRPr="00D860BB">
        <w:rPr>
          <w:rFonts w:cs="Arial"/>
          <w:color w:val="464E54"/>
          <w:sz w:val="24"/>
          <w:szCs w:val="24"/>
        </w:rPr>
        <w:t>résors (et ses jouets d’enfance)</w:t>
      </w:r>
      <w:r w:rsidRPr="00D860BB">
        <w:rPr>
          <w:rFonts w:cs="Arial"/>
          <w:color w:val="464E54"/>
          <w:sz w:val="24"/>
          <w:szCs w:val="24"/>
        </w:rPr>
        <w:br/>
        <w:t>- Le plaisir des sens :</w:t>
      </w:r>
    </w:p>
    <w:p w:rsidR="00D860BB" w:rsidRPr="00D860BB" w:rsidRDefault="00D860BB" w:rsidP="00D860BB">
      <w:pPr>
        <w:rPr>
          <w:rFonts w:cstheme="minorHAnsi"/>
          <w:b/>
          <w:sz w:val="24"/>
          <w:szCs w:val="24"/>
        </w:rPr>
      </w:pPr>
      <w:r w:rsidRPr="00D860BB">
        <w:rPr>
          <w:rFonts w:cstheme="minorHAnsi"/>
          <w:b/>
          <w:sz w:val="24"/>
          <w:szCs w:val="24"/>
        </w:rPr>
        <w:t xml:space="preserve">Le toucher : </w:t>
      </w:r>
      <w:r w:rsidRPr="00D860BB">
        <w:rPr>
          <w:rFonts w:cs="Arial"/>
          <w:i/>
          <w:color w:val="464E54"/>
          <w:sz w:val="24"/>
          <w:szCs w:val="24"/>
        </w:rPr>
        <w:t>Lucien qui touche les légumes, la main dans le sac de grains</w:t>
      </w:r>
    </w:p>
    <w:p w:rsidR="00D860BB" w:rsidRPr="00D860BB" w:rsidRDefault="00D860BB" w:rsidP="00D860BB">
      <w:pPr>
        <w:spacing w:line="240" w:lineRule="auto"/>
        <w:rPr>
          <w:rFonts w:cstheme="minorHAnsi"/>
          <w:sz w:val="24"/>
          <w:szCs w:val="24"/>
        </w:rPr>
      </w:pPr>
      <w:r w:rsidRPr="00D860BB">
        <w:rPr>
          <w:rFonts w:cstheme="minorHAnsi"/>
          <w:b/>
          <w:sz w:val="24"/>
          <w:szCs w:val="24"/>
        </w:rPr>
        <w:t>Odorat</w:t>
      </w:r>
      <w:r w:rsidRPr="00D860BB">
        <w:rPr>
          <w:rFonts w:cstheme="minorHAnsi"/>
          <w:sz w:val="24"/>
          <w:szCs w:val="24"/>
        </w:rPr>
        <w:t> :Odeur du vin</w:t>
      </w:r>
    </w:p>
    <w:p w:rsidR="00D860BB" w:rsidRPr="00D860BB" w:rsidRDefault="00D860BB" w:rsidP="00D860BB">
      <w:pPr>
        <w:spacing w:line="240" w:lineRule="auto"/>
        <w:rPr>
          <w:rFonts w:cstheme="minorHAnsi"/>
          <w:b/>
          <w:sz w:val="24"/>
          <w:szCs w:val="24"/>
        </w:rPr>
      </w:pPr>
      <w:r w:rsidRPr="00D860BB">
        <w:rPr>
          <w:rFonts w:cstheme="minorHAnsi"/>
          <w:b/>
          <w:sz w:val="24"/>
          <w:szCs w:val="24"/>
        </w:rPr>
        <w:t>La vue :</w:t>
      </w:r>
      <w:r w:rsidRPr="00D860BB">
        <w:rPr>
          <w:rFonts w:cstheme="minorHAnsi"/>
          <w:sz w:val="24"/>
          <w:szCs w:val="24"/>
        </w:rPr>
        <w:t>Regarder le visage des spectateurs au cinéma</w:t>
      </w:r>
    </w:p>
    <w:p w:rsidR="00D860BB" w:rsidRPr="00D860BB" w:rsidRDefault="00D860BB" w:rsidP="00D860BB">
      <w:pPr>
        <w:spacing w:line="240" w:lineRule="auto"/>
        <w:rPr>
          <w:rFonts w:cstheme="minorHAnsi"/>
          <w:b/>
          <w:sz w:val="24"/>
          <w:szCs w:val="24"/>
        </w:rPr>
      </w:pPr>
      <w:r w:rsidRPr="00D860BB">
        <w:rPr>
          <w:rFonts w:cstheme="minorHAnsi"/>
          <w:b/>
          <w:sz w:val="24"/>
          <w:szCs w:val="24"/>
        </w:rPr>
        <w:t>L’ouie :</w:t>
      </w:r>
      <w:r w:rsidRPr="00D860BB">
        <w:rPr>
          <w:rFonts w:cstheme="minorHAnsi"/>
          <w:sz w:val="24"/>
          <w:szCs w:val="24"/>
        </w:rPr>
        <w:t>Craquer ses articulations (Gina), percer les bulles (Joseph), briser la crème brulée, les orgasmes</w:t>
      </w:r>
    </w:p>
    <w:p w:rsidR="00D860BB" w:rsidRPr="00D860BB" w:rsidRDefault="00D860BB" w:rsidP="00D860BB">
      <w:pPr>
        <w:rPr>
          <w:rFonts w:cstheme="minorHAnsi"/>
          <w:b/>
          <w:sz w:val="24"/>
          <w:szCs w:val="24"/>
        </w:rPr>
      </w:pPr>
    </w:p>
    <w:p w:rsidR="00D860BB" w:rsidRPr="00D860BB" w:rsidRDefault="00D860BB" w:rsidP="00D860BB">
      <w:pPr>
        <w:rPr>
          <w:rFonts w:cstheme="minorHAnsi"/>
          <w:b/>
          <w:sz w:val="24"/>
          <w:szCs w:val="24"/>
        </w:rPr>
      </w:pPr>
      <w:r w:rsidRPr="00D860BB">
        <w:rPr>
          <w:rFonts w:cstheme="minorHAnsi"/>
          <w:b/>
          <w:sz w:val="24"/>
          <w:szCs w:val="24"/>
        </w:rPr>
        <w:t>Le tableau  de Renoir : Le déjeuner des Canotiers (6’15 2</w:t>
      </w:r>
      <w:r w:rsidRPr="00D860BB">
        <w:rPr>
          <w:rFonts w:cstheme="minorHAnsi"/>
          <w:b/>
          <w:sz w:val="24"/>
          <w:szCs w:val="24"/>
          <w:vertAlign w:val="superscript"/>
        </w:rPr>
        <w:t>nd</w:t>
      </w:r>
      <w:r w:rsidRPr="00D860BB">
        <w:rPr>
          <w:rFonts w:cstheme="minorHAnsi"/>
          <w:b/>
          <w:sz w:val="24"/>
          <w:szCs w:val="24"/>
        </w:rPr>
        <w:t xml:space="preserve"> chapter)</w:t>
      </w:r>
    </w:p>
    <w:p w:rsidR="00D860BB" w:rsidRPr="00D860BB" w:rsidRDefault="00D860BB" w:rsidP="00D860BB">
      <w:pPr>
        <w:rPr>
          <w:rFonts w:cstheme="minorHAnsi"/>
          <w:b/>
          <w:sz w:val="24"/>
          <w:szCs w:val="24"/>
        </w:rPr>
      </w:pPr>
      <w:r w:rsidRPr="00D860BB">
        <w:rPr>
          <w:rFonts w:cstheme="minorHAnsi"/>
          <w:b/>
          <w:noProof/>
          <w:sz w:val="24"/>
          <w:szCs w:val="24"/>
          <w:lang w:val="en-GB" w:eastAsia="en-GB"/>
        </w:rPr>
        <w:drawing>
          <wp:inline distT="0" distB="0" distL="0" distR="0" wp14:anchorId="6A41AEAD" wp14:editId="74D72179">
            <wp:extent cx="4012279" cy="299085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279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0BB" w:rsidRPr="00D860BB" w:rsidRDefault="00D860BB" w:rsidP="00D860BB">
      <w:pPr>
        <w:rPr>
          <w:rFonts w:cstheme="minorHAnsi"/>
          <w:b/>
          <w:sz w:val="24"/>
          <w:szCs w:val="24"/>
        </w:rPr>
      </w:pPr>
      <w:r w:rsidRPr="00D860BB">
        <w:rPr>
          <w:rFonts w:cstheme="minorHAnsi"/>
          <w:b/>
          <w:sz w:val="24"/>
          <w:szCs w:val="24"/>
        </w:rPr>
        <w:t xml:space="preserve">Quel rapport y a-t-il entre le tableau et Amélie ? </w:t>
      </w:r>
    </w:p>
    <w:p w:rsidR="00D860BB" w:rsidRPr="00D860BB" w:rsidRDefault="00D860BB" w:rsidP="00D860BB">
      <w:pPr>
        <w:rPr>
          <w:rFonts w:cstheme="minorHAnsi"/>
          <w:color w:val="464E54"/>
          <w:sz w:val="24"/>
          <w:szCs w:val="24"/>
        </w:rPr>
      </w:pPr>
      <w:r w:rsidRPr="00D860BB">
        <w:rPr>
          <w:rFonts w:cstheme="minorHAnsi"/>
          <w:color w:val="464E54"/>
          <w:sz w:val="24"/>
          <w:szCs w:val="24"/>
        </w:rPr>
        <w:t>La fille au verre d’eau est entourée de gens mais isolée à la fois</w:t>
      </w:r>
    </w:p>
    <w:p w:rsidR="00D860BB" w:rsidRPr="00D860BB" w:rsidRDefault="00D860BB" w:rsidP="00D860BB">
      <w:pPr>
        <w:rPr>
          <w:rFonts w:cstheme="minorHAnsi"/>
          <w:color w:val="464E54"/>
          <w:sz w:val="24"/>
          <w:szCs w:val="24"/>
        </w:rPr>
      </w:pPr>
      <w:r w:rsidRPr="00D860BB">
        <w:rPr>
          <w:rFonts w:cstheme="minorHAnsi"/>
          <w:color w:val="464E54"/>
          <w:sz w:val="24"/>
          <w:szCs w:val="24"/>
        </w:rPr>
        <w:t>Elle est présente physiquement mais semble absente mentalement</w:t>
      </w:r>
    </w:p>
    <w:p w:rsidR="00D860BB" w:rsidRPr="00D860BB" w:rsidRDefault="00D860BB" w:rsidP="00D860BB">
      <w:pPr>
        <w:rPr>
          <w:rFonts w:cstheme="minorHAnsi"/>
          <w:color w:val="464E54"/>
          <w:sz w:val="24"/>
          <w:szCs w:val="24"/>
        </w:rPr>
      </w:pPr>
      <w:r w:rsidRPr="00D860BB">
        <w:rPr>
          <w:rFonts w:cstheme="minorHAnsi"/>
          <w:color w:val="464E54"/>
          <w:sz w:val="24"/>
          <w:szCs w:val="24"/>
        </w:rPr>
        <w:t>La fille au verre d’eau semble occuper une position d’observatrice, comme Amélie dans la vie</w:t>
      </w:r>
    </w:p>
    <w:p w:rsidR="00D860BB" w:rsidRPr="00D860BB" w:rsidRDefault="00D860BB" w:rsidP="00D860BB">
      <w:pPr>
        <w:rPr>
          <w:rFonts w:cstheme="minorHAnsi"/>
          <w:b/>
          <w:color w:val="464E54"/>
          <w:sz w:val="24"/>
          <w:szCs w:val="24"/>
        </w:rPr>
      </w:pPr>
    </w:p>
    <w:p w:rsidR="00D860BB" w:rsidRPr="00D860BB" w:rsidRDefault="00D860BB" w:rsidP="00D860BB">
      <w:pPr>
        <w:rPr>
          <w:rFonts w:cstheme="minorHAnsi"/>
          <w:b/>
          <w:color w:val="464E54"/>
          <w:sz w:val="24"/>
          <w:szCs w:val="24"/>
        </w:rPr>
      </w:pPr>
      <w:r w:rsidRPr="00D860BB">
        <w:rPr>
          <w:rFonts w:cstheme="minorHAnsi"/>
          <w:b/>
          <w:color w:val="464E54"/>
          <w:sz w:val="24"/>
          <w:szCs w:val="24"/>
        </w:rPr>
        <w:lastRenderedPageBreak/>
        <w:t>Les couleurs :</w:t>
      </w:r>
    </w:p>
    <w:p w:rsidR="00D860BB" w:rsidRPr="00D860BB" w:rsidRDefault="00D860BB" w:rsidP="00D860BB">
      <w:pPr>
        <w:rPr>
          <w:rFonts w:cstheme="minorHAnsi"/>
          <w:b/>
          <w:color w:val="464E54"/>
          <w:sz w:val="24"/>
          <w:szCs w:val="24"/>
        </w:rPr>
      </w:pPr>
      <w:r w:rsidRPr="00D860BB">
        <w:rPr>
          <w:rFonts w:cstheme="minorHAnsi"/>
          <w:b/>
          <w:noProof/>
          <w:color w:val="464E54"/>
          <w:sz w:val="24"/>
          <w:szCs w:val="24"/>
          <w:lang w:val="en-GB" w:eastAsia="en-GB"/>
        </w:rPr>
        <w:drawing>
          <wp:inline distT="0" distB="0" distL="0" distR="0" wp14:anchorId="7C2C1E1B" wp14:editId="438BFB74">
            <wp:extent cx="2543175" cy="1782757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8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0BB" w:rsidRPr="00D860BB" w:rsidRDefault="00D860BB" w:rsidP="00D860BB">
      <w:pPr>
        <w:rPr>
          <w:rFonts w:cs="Arial"/>
          <w:b/>
          <w:color w:val="464E54"/>
          <w:sz w:val="24"/>
          <w:szCs w:val="24"/>
        </w:rPr>
      </w:pPr>
      <w:r w:rsidRPr="00D860BB">
        <w:rPr>
          <w:rFonts w:cs="Arial"/>
          <w:b/>
          <w:color w:val="464E54"/>
          <w:sz w:val="24"/>
          <w:szCs w:val="24"/>
        </w:rPr>
        <w:t xml:space="preserve">Une ambiance particulière est créée par les couleurs : elles sont vives ou sombres. </w:t>
      </w:r>
    </w:p>
    <w:p w:rsidR="00D860BB" w:rsidRPr="00D860BB" w:rsidRDefault="00D860BB" w:rsidP="00D860BB">
      <w:pPr>
        <w:rPr>
          <w:rFonts w:cs="Arial"/>
          <w:b/>
          <w:color w:val="464E54"/>
          <w:sz w:val="24"/>
          <w:szCs w:val="24"/>
        </w:rPr>
      </w:pPr>
      <w:r w:rsidRPr="00D860BB">
        <w:rPr>
          <w:rFonts w:cs="Arial"/>
          <w:b/>
          <w:color w:val="464E54"/>
          <w:sz w:val="24"/>
          <w:szCs w:val="24"/>
        </w:rPr>
        <w:t>Que nous montrent les couleurs ?</w:t>
      </w:r>
    </w:p>
    <w:p w:rsidR="00D860BB" w:rsidRPr="00D860BB" w:rsidRDefault="00D860BB" w:rsidP="00D860BB">
      <w:pPr>
        <w:rPr>
          <w:rFonts w:cs="Arial"/>
          <w:color w:val="464E54"/>
          <w:sz w:val="24"/>
          <w:szCs w:val="24"/>
        </w:rPr>
      </w:pPr>
      <w:r w:rsidRPr="00D860BB">
        <w:rPr>
          <w:rFonts w:cs="Arial"/>
          <w:color w:val="464E54"/>
          <w:sz w:val="24"/>
          <w:szCs w:val="24"/>
        </w:rPr>
        <w:br/>
        <w:t>Les couleurs nous montrent comment Amélie voit le monde: avec des émotions intenses, une certaine peur de la réalité, une distance par rapport à la réalité.</w:t>
      </w:r>
    </w:p>
    <w:p w:rsidR="00D860BB" w:rsidRPr="00D860BB" w:rsidRDefault="00D860BB" w:rsidP="00D860BB">
      <w:pPr>
        <w:rPr>
          <w:rFonts w:cstheme="minorHAnsi"/>
          <w:sz w:val="24"/>
          <w:szCs w:val="24"/>
        </w:rPr>
      </w:pPr>
      <w:r w:rsidRPr="00D860BB">
        <w:rPr>
          <w:rFonts w:cstheme="minorHAnsi"/>
          <w:sz w:val="24"/>
          <w:szCs w:val="24"/>
        </w:rPr>
        <w:t>Le rouge symbolise …</w:t>
      </w:r>
    </w:p>
    <w:p w:rsidR="00D860BB" w:rsidRPr="00D860BB" w:rsidRDefault="00D860BB" w:rsidP="00D860BB">
      <w:pPr>
        <w:spacing w:line="480" w:lineRule="auto"/>
        <w:rPr>
          <w:rFonts w:cstheme="minorHAnsi"/>
          <w:i/>
          <w:sz w:val="24"/>
          <w:szCs w:val="24"/>
        </w:rPr>
      </w:pPr>
      <w:r w:rsidRPr="00D860BB">
        <w:rPr>
          <w:rFonts w:cs="Arial"/>
          <w:i/>
          <w:color w:val="464E54"/>
          <w:sz w:val="24"/>
          <w:szCs w:val="24"/>
        </w:rPr>
        <w:t>Le rouge est souvent la couleur dominante: tomates, vêtements, voiture, etc. Il peut symboliser l'amour, le désir, le bonheur intense, la vie...-</w:t>
      </w:r>
    </w:p>
    <w:p w:rsidR="00D860BB" w:rsidRPr="00D860BB" w:rsidRDefault="00D860BB" w:rsidP="00D860BB">
      <w:pPr>
        <w:spacing w:line="480" w:lineRule="auto"/>
        <w:rPr>
          <w:rFonts w:cstheme="minorHAnsi"/>
          <w:sz w:val="24"/>
          <w:szCs w:val="24"/>
        </w:rPr>
      </w:pPr>
      <w:r w:rsidRPr="00D860BB">
        <w:rPr>
          <w:rFonts w:cstheme="minorHAnsi"/>
          <w:sz w:val="24"/>
          <w:szCs w:val="24"/>
        </w:rPr>
        <w:t>Le vert symbolise…</w:t>
      </w:r>
    </w:p>
    <w:p w:rsidR="00D860BB" w:rsidRPr="00D860BB" w:rsidRDefault="00D860BB" w:rsidP="00D860BB">
      <w:pPr>
        <w:spacing w:line="480" w:lineRule="auto"/>
        <w:rPr>
          <w:rFonts w:cstheme="minorHAnsi"/>
          <w:sz w:val="24"/>
          <w:szCs w:val="24"/>
        </w:rPr>
      </w:pPr>
      <w:r w:rsidRPr="00D860BB">
        <w:rPr>
          <w:rFonts w:cs="Arial"/>
          <w:color w:val="464E54"/>
          <w:sz w:val="24"/>
          <w:szCs w:val="24"/>
        </w:rPr>
        <w:t>Le vert (et le jaune): les rideaux, la télé, etc Ils donnent au film un aspect un peu ancien, vieilli, et peut-être aussi maladif ou nauséabond dans certaines scènes. Il peut aussi indiquer une distorsion de la réalité.</w:t>
      </w:r>
    </w:p>
    <w:p w:rsidR="00D860BB" w:rsidRPr="00D860BB" w:rsidRDefault="00D860BB" w:rsidP="00D860BB">
      <w:pPr>
        <w:rPr>
          <w:rFonts w:cstheme="minorHAnsi"/>
          <w:b/>
          <w:i/>
          <w:sz w:val="24"/>
          <w:szCs w:val="24"/>
        </w:rPr>
      </w:pPr>
      <w:r w:rsidRPr="00D860BB">
        <w:rPr>
          <w:rFonts w:cstheme="minorHAnsi"/>
          <w:b/>
          <w:i/>
          <w:sz w:val="24"/>
          <w:szCs w:val="24"/>
        </w:rPr>
        <w:t>Quel</w:t>
      </w:r>
      <w:r w:rsidRPr="00D860BB">
        <w:rPr>
          <w:rFonts w:cstheme="minorHAnsi"/>
          <w:b/>
          <w:i/>
          <w:sz w:val="24"/>
          <w:szCs w:val="24"/>
        </w:rPr>
        <w:t>le est la signification d’une té</w:t>
      </w:r>
      <w:r w:rsidRPr="00D860BB">
        <w:rPr>
          <w:rFonts w:cstheme="minorHAnsi"/>
          <w:b/>
          <w:i/>
          <w:sz w:val="24"/>
          <w:szCs w:val="24"/>
        </w:rPr>
        <w:t>lévision verte ?</w:t>
      </w:r>
    </w:p>
    <w:p w:rsidR="00D860BB" w:rsidRPr="00D860BB" w:rsidRDefault="00D860BB" w:rsidP="00D860BB">
      <w:pPr>
        <w:rPr>
          <w:rStyle w:val="Strong"/>
          <w:rFonts w:cstheme="minorHAnsi"/>
          <w:b w:val="0"/>
          <w:bCs w:val="0"/>
          <w:i/>
          <w:sz w:val="24"/>
          <w:szCs w:val="24"/>
        </w:rPr>
      </w:pPr>
      <w:r w:rsidRPr="00D860BB">
        <w:rPr>
          <w:rFonts w:cs="Arial"/>
          <w:color w:val="464E54"/>
          <w:sz w:val="24"/>
          <w:szCs w:val="24"/>
        </w:rPr>
        <w:t>- Les couleurs sont parfois tellement exagérées qu'elles deviennent irréelles, et reflètent le mal qu'a Amélie à être en phase avec la réalité.</w:t>
      </w:r>
    </w:p>
    <w:p w:rsidR="00D860BB" w:rsidRDefault="00D860BB">
      <w:pPr>
        <w:rPr>
          <w:rStyle w:val="Strong"/>
          <w:rFonts w:cstheme="minorHAnsi"/>
          <w:sz w:val="24"/>
          <w:szCs w:val="24"/>
        </w:rPr>
      </w:pPr>
      <w:r>
        <w:rPr>
          <w:rStyle w:val="Strong"/>
          <w:rFonts w:cstheme="minorHAnsi"/>
          <w:sz w:val="24"/>
          <w:szCs w:val="24"/>
        </w:rPr>
        <w:br w:type="page"/>
      </w:r>
    </w:p>
    <w:p w:rsidR="00D860BB" w:rsidRPr="00D860BB" w:rsidRDefault="00D860BB" w:rsidP="00D860BB">
      <w:pPr>
        <w:rPr>
          <w:rFonts w:cstheme="minorHAnsi"/>
          <w:sz w:val="24"/>
          <w:szCs w:val="24"/>
        </w:rPr>
      </w:pPr>
      <w:r w:rsidRPr="00D860BB">
        <w:rPr>
          <w:rStyle w:val="Strong"/>
          <w:rFonts w:cstheme="minorHAnsi"/>
          <w:sz w:val="24"/>
          <w:szCs w:val="24"/>
        </w:rPr>
        <w:lastRenderedPageBreak/>
        <w:t xml:space="preserve">La vie/la mort: </w:t>
      </w:r>
      <w:r w:rsidRPr="00D860BB">
        <w:rPr>
          <w:rFonts w:cstheme="minorHAnsi"/>
          <w:sz w:val="24"/>
          <w:szCs w:val="24"/>
        </w:rPr>
        <w:br/>
        <w:t xml:space="preserve">- Paradoxalement, le thème de la </w:t>
      </w:r>
      <w:r w:rsidRPr="00D860BB">
        <w:rPr>
          <w:rFonts w:cstheme="minorHAnsi"/>
          <w:b/>
          <w:sz w:val="24"/>
          <w:szCs w:val="24"/>
        </w:rPr>
        <w:t>mort</w:t>
      </w:r>
      <w:r w:rsidRPr="00D860BB">
        <w:rPr>
          <w:rFonts w:cstheme="minorHAnsi"/>
          <w:sz w:val="24"/>
          <w:szCs w:val="24"/>
        </w:rPr>
        <w:t xml:space="preserve"> est très présent dans ce film plein de petits bonheurs :</w:t>
      </w:r>
      <w:r w:rsidRPr="00D860BB">
        <w:rPr>
          <w:rFonts w:cstheme="minorHAnsi"/>
          <w:sz w:val="24"/>
          <w:szCs w:val="24"/>
        </w:rPr>
        <w:br/>
        <w:t>- Mort de la mère dès le début</w:t>
      </w:r>
      <w:r w:rsidRPr="00D860BB">
        <w:rPr>
          <w:rFonts w:cstheme="minorHAnsi"/>
          <w:sz w:val="24"/>
          <w:szCs w:val="24"/>
        </w:rPr>
        <w:br/>
        <w:t>- Mort de Lady Di comme élément déclencheur</w:t>
      </w:r>
      <w:r w:rsidRPr="00D860BB">
        <w:rPr>
          <w:rFonts w:cstheme="minorHAnsi"/>
          <w:sz w:val="24"/>
          <w:szCs w:val="24"/>
        </w:rPr>
        <w:br/>
        <w:t>- le cercueil qui descend l'escalier</w:t>
      </w:r>
    </w:p>
    <w:p w:rsidR="00D860BB" w:rsidRPr="00D860BB" w:rsidRDefault="00D860BB" w:rsidP="00D860BB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D860BB">
        <w:rPr>
          <w:rFonts w:cstheme="minorHAnsi"/>
          <w:sz w:val="24"/>
          <w:szCs w:val="24"/>
        </w:rPr>
        <w:t>Le suicide de la touriste, le comportement suicidaire du poisson rouge</w:t>
      </w:r>
    </w:p>
    <w:p w:rsidR="00D860BB" w:rsidRPr="00D860BB" w:rsidRDefault="00D860BB" w:rsidP="00D860BB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D860BB">
        <w:rPr>
          <w:rFonts w:cstheme="minorHAnsi"/>
          <w:sz w:val="24"/>
          <w:szCs w:val="24"/>
        </w:rPr>
        <w:t xml:space="preserve">Le déguisement de squelette de Nino dans le train-fantôme à la Fête </w:t>
      </w:r>
      <w:r w:rsidRPr="00D860BB">
        <w:rPr>
          <w:rFonts w:cstheme="minorHAnsi"/>
          <w:sz w:val="24"/>
          <w:szCs w:val="24"/>
        </w:rPr>
        <w:t>foraine</w:t>
      </w:r>
    </w:p>
    <w:p w:rsidR="00D860BB" w:rsidRPr="00D860BB" w:rsidRDefault="00D860BB" w:rsidP="00D860BB">
      <w:pPr>
        <w:rPr>
          <w:rFonts w:cstheme="minorHAnsi"/>
          <w:sz w:val="24"/>
          <w:szCs w:val="24"/>
        </w:rPr>
      </w:pPr>
      <w:r w:rsidRPr="00D860BB">
        <w:rPr>
          <w:rFonts w:cstheme="minorHAnsi"/>
          <w:sz w:val="24"/>
          <w:szCs w:val="24"/>
        </w:rPr>
        <w:t>Autres exemples illustrant le thème de la mort : le petit film qu’Amelie imagine de sa vie</w:t>
      </w:r>
    </w:p>
    <w:p w:rsidR="00D860BB" w:rsidRPr="00D860BB" w:rsidRDefault="00D860BB" w:rsidP="00D860BB">
      <w:pPr>
        <w:rPr>
          <w:rFonts w:cstheme="minorHAnsi"/>
          <w:sz w:val="24"/>
          <w:szCs w:val="24"/>
        </w:rPr>
      </w:pPr>
      <w:r w:rsidRPr="00D860BB">
        <w:rPr>
          <w:rFonts w:cs="Arial"/>
          <w:noProof/>
          <w:color w:val="0000FF"/>
          <w:sz w:val="24"/>
          <w:szCs w:val="24"/>
          <w:shd w:val="clear" w:color="auto" w:fill="CCCCCC"/>
          <w:lang w:val="en-GB" w:eastAsia="en-GB"/>
        </w:rPr>
        <w:drawing>
          <wp:inline distT="0" distB="0" distL="0" distR="0" wp14:anchorId="6C3A5E8A" wp14:editId="1649C654">
            <wp:extent cx="2847975" cy="1600200"/>
            <wp:effectExtent l="0" t="0" r="9525" b="0"/>
            <wp:docPr id="6" name="Picture 6" descr="http://t2.gstatic.com/images?q=tbn:ANd9GcQkmZVDBwL6K69s_s8uWGEsz0UOoRU5OfZK5jIyrZBbF2mGbniw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2.gstatic.com/images?q=tbn:ANd9GcQkmZVDBwL6K69s_s8uWGEsz0UOoRU5OfZK5jIyrZBbF2mGbniw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0BB" w:rsidRPr="00D860BB" w:rsidRDefault="00D860BB" w:rsidP="00D860BB">
      <w:pPr>
        <w:spacing w:line="480" w:lineRule="auto"/>
        <w:rPr>
          <w:rFonts w:cs="Arial"/>
          <w:color w:val="464E54"/>
          <w:sz w:val="24"/>
          <w:szCs w:val="24"/>
        </w:rPr>
      </w:pPr>
      <w:r w:rsidRPr="00D860BB">
        <w:rPr>
          <w:rFonts w:cs="Arial"/>
          <w:color w:val="464E54"/>
          <w:sz w:val="24"/>
          <w:szCs w:val="24"/>
        </w:rPr>
        <w:br/>
        <w:t> - Le noir et blanc: Le reportage qu'Amélie imagine de sa vie est un parallèle avec la mort de Lady Di et de Mère Thérésa. L'Histoire et l'histoire d'Amélie sont mêlées: Amélie veut que l'on se souvienne d'elle, elle veut que sa vie ait un sens, une importance. Le noir et blanc souligne la fascination d'Amelie pour le passé. Elle a du mal à se projeter dans l'avenir.  </w:t>
      </w:r>
      <w:r w:rsidRPr="00D860BB">
        <w:rPr>
          <w:rFonts w:cs="Arial"/>
          <w:i/>
          <w:sz w:val="24"/>
          <w:szCs w:val="24"/>
        </w:rPr>
        <w:t>Elle aimerait vivre ce qu’elle n’a pas vécu étant enfant, et elle a peur de mourir sans avoir accompli de grandes choses.</w:t>
      </w:r>
    </w:p>
    <w:p w:rsidR="00D860BB" w:rsidRPr="00D860BB" w:rsidRDefault="00D860BB" w:rsidP="00D860BB">
      <w:pPr>
        <w:spacing w:line="480" w:lineRule="auto"/>
        <w:rPr>
          <w:rFonts w:cs="Arial"/>
          <w:color w:val="464E54"/>
          <w:sz w:val="24"/>
          <w:szCs w:val="24"/>
        </w:rPr>
      </w:pPr>
      <w:r w:rsidRPr="00D860BB">
        <w:rPr>
          <w:rFonts w:cs="Arial"/>
          <w:color w:val="464E54"/>
          <w:sz w:val="24"/>
          <w:szCs w:val="24"/>
        </w:rPr>
        <w:t>Le mini-film en noir &amp; blanc qui imagine pourquoi Nino est en retard pourrait révéler le pessimisme ou l'ennui d'Amélie (une excuse normale serait trop banale).</w:t>
      </w:r>
    </w:p>
    <w:p w:rsidR="00D860BB" w:rsidRDefault="00D860BB">
      <w:pPr>
        <w:rPr>
          <w:rStyle w:val="Strong"/>
          <w:rFonts w:cs="Arial"/>
          <w:color w:val="464E54"/>
          <w:sz w:val="24"/>
          <w:szCs w:val="24"/>
        </w:rPr>
      </w:pPr>
      <w:r>
        <w:rPr>
          <w:rStyle w:val="Strong"/>
          <w:rFonts w:cs="Arial"/>
          <w:color w:val="464E54"/>
          <w:sz w:val="24"/>
          <w:szCs w:val="24"/>
        </w:rPr>
        <w:br w:type="page"/>
      </w:r>
    </w:p>
    <w:p w:rsidR="00D860BB" w:rsidRPr="00D860BB" w:rsidRDefault="00D860BB" w:rsidP="00D860BB">
      <w:pPr>
        <w:rPr>
          <w:rFonts w:cstheme="minorHAnsi"/>
          <w:sz w:val="24"/>
          <w:szCs w:val="24"/>
        </w:rPr>
      </w:pPr>
      <w:r w:rsidRPr="00D860BB">
        <w:rPr>
          <w:rStyle w:val="Strong"/>
          <w:rFonts w:cs="Arial"/>
          <w:color w:val="464E54"/>
          <w:sz w:val="24"/>
          <w:szCs w:val="24"/>
        </w:rPr>
        <w:lastRenderedPageBreak/>
        <w:t>La mise en scène</w:t>
      </w:r>
      <w:r w:rsidRPr="00D860BB">
        <w:rPr>
          <w:rFonts w:cs="Arial"/>
          <w:color w:val="464E54"/>
          <w:sz w:val="24"/>
          <w:szCs w:val="24"/>
        </w:rPr>
        <w:br/>
      </w:r>
      <w:r w:rsidRPr="00D860BB">
        <w:rPr>
          <w:rFonts w:cs="Arial"/>
          <w:color w:val="464E54"/>
          <w:sz w:val="24"/>
          <w:szCs w:val="24"/>
        </w:rPr>
        <w:br/>
        <w:t>- mouvements de caméra (vue panoramiques, gros plans, vues plongeantes, etc)</w:t>
      </w:r>
      <w:r w:rsidRPr="00D860BB">
        <w:rPr>
          <w:rFonts w:cs="Arial"/>
          <w:color w:val="464E54"/>
          <w:sz w:val="24"/>
          <w:szCs w:val="24"/>
        </w:rPr>
        <w:br/>
        <w:t>- éclairages</w:t>
      </w:r>
      <w:r w:rsidRPr="00D860BB">
        <w:rPr>
          <w:rFonts w:cs="Arial"/>
          <w:color w:val="464E54"/>
          <w:sz w:val="24"/>
          <w:szCs w:val="24"/>
        </w:rPr>
        <w:br/>
        <w:t>- effets spéciaux</w:t>
      </w:r>
      <w:r w:rsidRPr="00D860BB">
        <w:rPr>
          <w:rFonts w:cs="Arial"/>
          <w:color w:val="464E54"/>
          <w:sz w:val="24"/>
          <w:szCs w:val="24"/>
        </w:rPr>
        <w:br/>
        <w:t>- montage (les différentes séquences, les micro-histoires, etc)</w:t>
      </w:r>
    </w:p>
    <w:p w:rsidR="00D860BB" w:rsidRPr="00D860BB" w:rsidRDefault="00D860BB" w:rsidP="00D860BB">
      <w:pPr>
        <w:rPr>
          <w:rFonts w:cstheme="minorHAnsi"/>
          <w:sz w:val="24"/>
          <w:szCs w:val="24"/>
          <w:u w:val="single"/>
        </w:rPr>
      </w:pPr>
      <w:r w:rsidRPr="00D860BB">
        <w:rPr>
          <w:rFonts w:cstheme="minorHAnsi"/>
          <w:sz w:val="24"/>
          <w:szCs w:val="24"/>
          <w:u w:val="single"/>
        </w:rPr>
        <w:t>Exemples d’effets spéciaux :</w:t>
      </w:r>
    </w:p>
    <w:p w:rsidR="00D860BB" w:rsidRPr="00D860BB" w:rsidRDefault="00D860BB" w:rsidP="00D860BB">
      <w:pPr>
        <w:spacing w:after="0" w:line="240" w:lineRule="auto"/>
        <w:rPr>
          <w:rFonts w:cstheme="minorHAnsi"/>
          <w:i/>
          <w:sz w:val="24"/>
          <w:szCs w:val="24"/>
        </w:rPr>
      </w:pPr>
      <w:r w:rsidRPr="00D860BB">
        <w:rPr>
          <w:rFonts w:cstheme="minorHAnsi"/>
          <w:i/>
          <w:sz w:val="24"/>
          <w:szCs w:val="24"/>
        </w:rPr>
        <w:t>Le cœur battant d’Amelie</w:t>
      </w:r>
    </w:p>
    <w:p w:rsidR="00D860BB" w:rsidRPr="00D860BB" w:rsidRDefault="00D860BB" w:rsidP="00D860BB">
      <w:pPr>
        <w:spacing w:after="0" w:line="240" w:lineRule="auto"/>
        <w:rPr>
          <w:rFonts w:cstheme="minorHAnsi"/>
          <w:i/>
          <w:sz w:val="24"/>
          <w:szCs w:val="24"/>
        </w:rPr>
      </w:pPr>
      <w:r w:rsidRPr="00D860BB">
        <w:rPr>
          <w:rFonts w:cstheme="minorHAnsi"/>
          <w:i/>
          <w:sz w:val="24"/>
          <w:szCs w:val="24"/>
        </w:rPr>
        <w:t>la transition entre les saisons</w:t>
      </w:r>
    </w:p>
    <w:p w:rsidR="00D860BB" w:rsidRPr="00D860BB" w:rsidRDefault="00D860BB" w:rsidP="00D860BB">
      <w:pPr>
        <w:spacing w:after="0" w:line="240" w:lineRule="auto"/>
        <w:rPr>
          <w:rFonts w:cstheme="minorHAnsi"/>
          <w:i/>
          <w:sz w:val="24"/>
          <w:szCs w:val="24"/>
        </w:rPr>
      </w:pPr>
      <w:r w:rsidRPr="00D860BB">
        <w:rPr>
          <w:rFonts w:cstheme="minorHAnsi"/>
          <w:i/>
          <w:sz w:val="24"/>
          <w:szCs w:val="24"/>
        </w:rPr>
        <w:t>les tableaux et les lampes qui parlent</w:t>
      </w:r>
    </w:p>
    <w:p w:rsidR="00D860BB" w:rsidRPr="00D860BB" w:rsidRDefault="00D860BB" w:rsidP="00D860BB">
      <w:pPr>
        <w:spacing w:after="0" w:line="240" w:lineRule="auto"/>
        <w:rPr>
          <w:rFonts w:cstheme="minorHAnsi"/>
          <w:i/>
          <w:sz w:val="24"/>
          <w:szCs w:val="24"/>
        </w:rPr>
      </w:pPr>
      <w:r w:rsidRPr="00D860BB">
        <w:rPr>
          <w:rFonts w:cstheme="minorHAnsi"/>
          <w:i/>
          <w:sz w:val="24"/>
          <w:szCs w:val="24"/>
        </w:rPr>
        <w:t>quand on voit la clé dans sa poche</w:t>
      </w:r>
    </w:p>
    <w:p w:rsidR="00D860BB" w:rsidRPr="00D860BB" w:rsidRDefault="00D860BB" w:rsidP="00D860BB">
      <w:pPr>
        <w:spacing w:after="0" w:line="240" w:lineRule="auto"/>
        <w:rPr>
          <w:rFonts w:cstheme="minorHAnsi"/>
          <w:i/>
          <w:sz w:val="24"/>
          <w:szCs w:val="24"/>
        </w:rPr>
      </w:pPr>
      <w:r w:rsidRPr="00D860BB">
        <w:rPr>
          <w:rFonts w:cstheme="minorHAnsi"/>
          <w:i/>
          <w:sz w:val="24"/>
          <w:szCs w:val="24"/>
        </w:rPr>
        <w:t>quand elle se dissout en eau dans le café (quand Nino part)</w:t>
      </w:r>
    </w:p>
    <w:p w:rsidR="00D860BB" w:rsidRPr="00D860BB" w:rsidRDefault="00D860BB" w:rsidP="00D860BB">
      <w:pPr>
        <w:rPr>
          <w:rFonts w:cstheme="minorHAnsi"/>
          <w:sz w:val="24"/>
          <w:szCs w:val="24"/>
        </w:rPr>
      </w:pPr>
      <w:r w:rsidRPr="00D860BB">
        <w:rPr>
          <w:rFonts w:cstheme="minorHAnsi"/>
          <w:sz w:val="24"/>
          <w:szCs w:val="24"/>
        </w:rPr>
        <w:t>Effets produits sur le spectateur :</w:t>
      </w:r>
    </w:p>
    <w:p w:rsidR="00D860BB" w:rsidRPr="00D860BB" w:rsidRDefault="00D860BB" w:rsidP="00D860BB">
      <w:pPr>
        <w:rPr>
          <w:rFonts w:cs="Arial"/>
          <w:color w:val="464E54"/>
          <w:sz w:val="24"/>
          <w:szCs w:val="24"/>
        </w:rPr>
      </w:pPr>
      <w:r w:rsidRPr="00D860BB">
        <w:rPr>
          <w:rFonts w:cs="Arial"/>
          <w:color w:val="464E54"/>
          <w:sz w:val="24"/>
          <w:szCs w:val="24"/>
        </w:rPr>
        <w:t xml:space="preserve">&gt;&gt; </w:t>
      </w:r>
      <w:r w:rsidRPr="00D860BB">
        <w:rPr>
          <w:rFonts w:cs="Arial"/>
          <w:color w:val="464E54"/>
          <w:sz w:val="24"/>
          <w:szCs w:val="24"/>
        </w:rPr>
        <w:t>donne au film un aspect fantaisiste</w:t>
      </w:r>
    </w:p>
    <w:p w:rsidR="00711ACF" w:rsidRPr="00D860BB" w:rsidRDefault="00D860BB" w:rsidP="00D860BB">
      <w:pPr>
        <w:rPr>
          <w:rFonts w:cstheme="minorHAnsi"/>
          <w:sz w:val="24"/>
          <w:szCs w:val="24"/>
        </w:rPr>
      </w:pPr>
      <w:r w:rsidRPr="00D860BB">
        <w:rPr>
          <w:rFonts w:cs="Arial"/>
          <w:color w:val="464E54"/>
          <w:sz w:val="24"/>
          <w:szCs w:val="24"/>
        </w:rPr>
        <w:t xml:space="preserve">&gt;&gt; </w:t>
      </w:r>
      <w:r w:rsidRPr="00D860BB">
        <w:rPr>
          <w:rFonts w:cs="Arial"/>
          <w:color w:val="464E54"/>
          <w:sz w:val="24"/>
          <w:szCs w:val="24"/>
        </w:rPr>
        <w:t>met en valeur différents aspects de la personnalité d'Amélie.</w:t>
      </w:r>
      <w:r w:rsidRPr="00D860BB">
        <w:rPr>
          <w:rFonts w:cs="Arial"/>
          <w:color w:val="464E54"/>
          <w:sz w:val="24"/>
          <w:szCs w:val="24"/>
        </w:rPr>
        <w:br/>
      </w:r>
      <w:r w:rsidRPr="00D860BB">
        <w:rPr>
          <w:rFonts w:cs="Arial"/>
          <w:color w:val="464E54"/>
          <w:sz w:val="24"/>
          <w:szCs w:val="24"/>
        </w:rPr>
        <w:br/>
      </w:r>
      <w:r w:rsidRPr="00D860BB">
        <w:rPr>
          <w:rStyle w:val="Strong"/>
          <w:rFonts w:cs="Arial"/>
          <w:color w:val="464E54"/>
          <w:sz w:val="24"/>
          <w:szCs w:val="24"/>
        </w:rPr>
        <w:t>Exemples de mise en scène originale:</w:t>
      </w:r>
      <w:r w:rsidRPr="00D860BB">
        <w:rPr>
          <w:rFonts w:cs="Arial"/>
          <w:color w:val="464E54"/>
          <w:sz w:val="24"/>
          <w:szCs w:val="24"/>
        </w:rPr>
        <w:br/>
        <w:t>- la clé que l'on voit dans la poche d'Amélie (une manière moins originale aurait consisté à montrer Amélie mettre la clé dans sa poche)- Amélie se transforme en eau quand Nino part, ce qui souligne sa fragilité- vues de caméra plongeantes sur Nino: Amélie refuse de rentrer en contact direct avec Nino, donc elle ne se situe pas au même niveau – elle se place au-dessus de lui. Amélie a une certaine prise, un certain pouvoir sur Nino. Elle contrôle la relation.</w:t>
      </w:r>
      <w:r w:rsidRPr="00D860BB">
        <w:rPr>
          <w:rFonts w:cs="Arial"/>
          <w:color w:val="464E54"/>
          <w:sz w:val="24"/>
          <w:szCs w:val="24"/>
        </w:rPr>
        <w:br/>
        <w:t>- vue plongeante sur l'aveugle: cette vue peut symboliser une intervention divine et souligner le rôle d'ange-gardienne d'Amélie.</w:t>
      </w:r>
    </w:p>
    <w:p w:rsidR="00F049EA" w:rsidRPr="00D860BB" w:rsidRDefault="00F049EA">
      <w:pPr>
        <w:rPr>
          <w:rFonts w:cs="Arial"/>
          <w:sz w:val="24"/>
          <w:szCs w:val="24"/>
        </w:rPr>
      </w:pPr>
    </w:p>
    <w:sectPr w:rsidR="00F049EA" w:rsidRPr="00D860BB" w:rsidSect="00711ACF">
      <w:headerReference w:type="default" r:id="rId11"/>
      <w:pgSz w:w="11906" w:h="16838"/>
      <w:pgMar w:top="1418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5C30" w:rsidRDefault="00975C30" w:rsidP="00975C30">
      <w:pPr>
        <w:spacing w:after="0" w:line="240" w:lineRule="auto"/>
      </w:pPr>
      <w:r>
        <w:separator/>
      </w:r>
    </w:p>
  </w:endnote>
  <w:endnote w:type="continuationSeparator" w:id="0">
    <w:p w:rsidR="00975C30" w:rsidRDefault="00975C30" w:rsidP="00975C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5C30" w:rsidRDefault="00975C30" w:rsidP="00975C30">
      <w:pPr>
        <w:spacing w:after="0" w:line="240" w:lineRule="auto"/>
      </w:pPr>
      <w:r>
        <w:separator/>
      </w:r>
    </w:p>
  </w:footnote>
  <w:footnote w:type="continuationSeparator" w:id="0">
    <w:p w:rsidR="00975C30" w:rsidRDefault="00975C30" w:rsidP="00975C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DD329317533349F6B61C34143E14895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975C30" w:rsidRDefault="00711ACF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925514">
          <w:rPr>
            <w:rFonts w:asciiTheme="majorHAnsi" w:eastAsiaTheme="majorEastAsia" w:hAnsiTheme="majorHAnsi" w:cstheme="majorBidi"/>
            <w:sz w:val="32"/>
            <w:szCs w:val="32"/>
          </w:rPr>
          <w:t>WJEC GCE FRENCH – FN4 Guided Studies - Amélie</w:t>
        </w:r>
      </w:p>
    </w:sdtContent>
  </w:sdt>
  <w:p w:rsidR="00975C30" w:rsidRDefault="00975C3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CE51CB"/>
    <w:multiLevelType w:val="hybridMultilevel"/>
    <w:tmpl w:val="3A285852"/>
    <w:lvl w:ilvl="0" w:tplc="9AE610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673A3B"/>
    <w:multiLevelType w:val="hybridMultilevel"/>
    <w:tmpl w:val="1F462FD8"/>
    <w:lvl w:ilvl="0" w:tplc="8F80B27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464E54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0D5"/>
    <w:rsid w:val="00085C5A"/>
    <w:rsid w:val="00165DBF"/>
    <w:rsid w:val="001704FB"/>
    <w:rsid w:val="00196A65"/>
    <w:rsid w:val="001E2962"/>
    <w:rsid w:val="005A758B"/>
    <w:rsid w:val="006B28E8"/>
    <w:rsid w:val="006D4568"/>
    <w:rsid w:val="00711ACF"/>
    <w:rsid w:val="00727513"/>
    <w:rsid w:val="00911FD3"/>
    <w:rsid w:val="0092475E"/>
    <w:rsid w:val="00975852"/>
    <w:rsid w:val="00975C30"/>
    <w:rsid w:val="009E0AD7"/>
    <w:rsid w:val="00AD5732"/>
    <w:rsid w:val="00AF2765"/>
    <w:rsid w:val="00BF20D5"/>
    <w:rsid w:val="00C53DD9"/>
    <w:rsid w:val="00D860BB"/>
    <w:rsid w:val="00EB0D9A"/>
    <w:rsid w:val="00F049EA"/>
    <w:rsid w:val="00F04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B5C15F-1217-4949-9F6A-C29B00691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75852"/>
    <w:rPr>
      <w:b/>
      <w:bCs/>
    </w:rPr>
  </w:style>
  <w:style w:type="paragraph" w:styleId="ListParagraph">
    <w:name w:val="List Paragraph"/>
    <w:basedOn w:val="Normal"/>
    <w:uiPriority w:val="34"/>
    <w:qFormat/>
    <w:rsid w:val="009758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5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C30"/>
    <w:rPr>
      <w:rFonts w:ascii="Tahoma" w:hAnsi="Tahoma" w:cs="Tahoma"/>
      <w:sz w:val="16"/>
      <w:szCs w:val="16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975C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30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975C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30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co.uk/imgres?q=amelie+poulain&amp;start=312&amp;um=1&amp;sa=N&amp;biw=1280&amp;bih=881&amp;hl=en&amp;tbm=isch&amp;tbnid=epvOpeZr67W44M:&amp;imgrefurl=http://www.hotflick.net/pictures/big/001AME_Audrey_Tautou_039.html&amp;docid=X2hGQa8YMraFhM&amp;imgurl=http://www.hotflick.net/flicks/2001_The_Fabulous_Destiny_of_Amelie_Poulain/001AME_Audrey_Tautou_039.jpg&amp;w=852&amp;h=480&amp;ei=YInRUbC2BePM0QWS5oDgCA&amp;zoom=1&amp;ved=1t:3588,r:15,s:300,i:49&amp;iact=rc&amp;page=14&amp;tbnh=168&amp;tbnw=299&amp;ndsp=25&amp;tx=94&amp;ty=62" TargetMode="External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D329317533349F6B61C34143E1489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7959ED-38BB-41C7-B6FC-2FA0401B00BA}"/>
      </w:docPartPr>
      <w:docPartBody>
        <w:p w:rsidR="005E3520" w:rsidRDefault="003D45AB" w:rsidP="003D45AB">
          <w:pPr>
            <w:pStyle w:val="DD329317533349F6B61C34143E14895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5AB"/>
    <w:rsid w:val="003D45AB"/>
    <w:rsid w:val="005E3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D329317533349F6B61C34143E148956">
    <w:name w:val="DD329317533349F6B61C34143E148956"/>
    <w:rsid w:val="003D45A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EAF6AF26</Template>
  <TotalTime>162</TotalTime>
  <Pages>6</Pages>
  <Words>1009</Words>
  <Characters>5755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WJEC GCE FRENCH – FN4 Guided Studies - Amélie</vt:lpstr>
    </vt:vector>
  </TitlesOfParts>
  <Company>St Edward's School</Company>
  <LinksUpToDate>false</LinksUpToDate>
  <CharactersWithSpaces>6751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WJEC GCE FRENCH – FN4 Guided Studies - Amélie</dc:title>
  <dc:creator>phillipsc</dc:creator>
  <cp:lastModifiedBy>Phillips, Catherine</cp:lastModifiedBy>
  <cp:revision>7</cp:revision>
  <cp:lastPrinted>2014-10-06T12:59:00Z</cp:lastPrinted>
  <dcterms:created xsi:type="dcterms:W3CDTF">2014-10-13T12:35:00Z</dcterms:created>
  <dcterms:modified xsi:type="dcterms:W3CDTF">2014-10-29T11:45:00Z</dcterms:modified>
</cp:coreProperties>
</file>